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2CAB0D" w14:textId="5B1CA81E" w:rsidR="000D616A" w:rsidRPr="00395D2B" w:rsidRDefault="000D616A" w:rsidP="000D616A">
      <w:pPr>
        <w:pStyle w:val="Header"/>
        <w:tabs>
          <w:tab w:val="right" w:pos="9639"/>
        </w:tabs>
        <w:spacing w:line="276" w:lineRule="auto"/>
        <w:rPr>
          <w:bCs/>
          <w:noProof w:val="0"/>
          <w:sz w:val="24"/>
          <w:szCs w:val="24"/>
          <w:lang w:val="de-DE"/>
        </w:rPr>
      </w:pPr>
      <w:bookmarkStart w:id="0" w:name="_Hlk37418177"/>
      <w:bookmarkStart w:id="1" w:name="_Toc415085486"/>
      <w:bookmarkStart w:id="2" w:name="_Toc503902285"/>
      <w:r w:rsidRPr="00395D2B">
        <w:rPr>
          <w:bCs/>
          <w:noProof w:val="0"/>
          <w:sz w:val="24"/>
          <w:szCs w:val="24"/>
          <w:lang w:val="de-DE"/>
        </w:rPr>
        <w:t>3GPP TSG RAN WG1 #10</w:t>
      </w:r>
      <w:r>
        <w:rPr>
          <w:bCs/>
          <w:noProof w:val="0"/>
          <w:sz w:val="24"/>
          <w:szCs w:val="24"/>
          <w:lang w:val="de-DE"/>
        </w:rPr>
        <w:t>5-</w:t>
      </w:r>
      <w:r w:rsidRPr="00395D2B">
        <w:rPr>
          <w:bCs/>
          <w:noProof w:val="0"/>
          <w:sz w:val="24"/>
          <w:szCs w:val="24"/>
          <w:lang w:val="de-DE"/>
        </w:rPr>
        <w:t>e</w:t>
      </w:r>
      <w:r w:rsidRPr="00395D2B">
        <w:rPr>
          <w:bCs/>
          <w:noProof w:val="0"/>
          <w:sz w:val="24"/>
          <w:szCs w:val="24"/>
          <w:lang w:val="de-DE"/>
        </w:rPr>
        <w:tab/>
      </w:r>
      <w:r w:rsidR="000B6392" w:rsidRPr="000B6392">
        <w:rPr>
          <w:bCs/>
          <w:noProof w:val="0"/>
          <w:sz w:val="24"/>
          <w:szCs w:val="24"/>
          <w:lang w:val="de-DE"/>
        </w:rPr>
        <w:t>R1-2105905</w:t>
      </w:r>
    </w:p>
    <w:p w14:paraId="17AAF3CE" w14:textId="77777777" w:rsidR="000D616A" w:rsidRPr="00C94402" w:rsidRDefault="000D616A" w:rsidP="000D616A">
      <w:pPr>
        <w:pStyle w:val="Header"/>
        <w:spacing w:line="276" w:lineRule="auto"/>
        <w:rPr>
          <w:bCs/>
          <w:noProof w:val="0"/>
          <w:sz w:val="24"/>
          <w:szCs w:val="24"/>
        </w:rPr>
      </w:pPr>
      <w:r w:rsidRPr="00C94402">
        <w:rPr>
          <w:bCs/>
          <w:noProof w:val="0"/>
          <w:sz w:val="24"/>
          <w:szCs w:val="24"/>
        </w:rPr>
        <w:t xml:space="preserve">e-Meeting, </w:t>
      </w:r>
      <w:r>
        <w:rPr>
          <w:bCs/>
          <w:noProof w:val="0"/>
          <w:sz w:val="24"/>
          <w:szCs w:val="24"/>
        </w:rPr>
        <w:t>May</w:t>
      </w:r>
      <w:r w:rsidRPr="00C94402">
        <w:rPr>
          <w:bCs/>
          <w:noProof w:val="0"/>
          <w:sz w:val="24"/>
          <w:szCs w:val="24"/>
        </w:rPr>
        <w:t xml:space="preserve"> </w:t>
      </w:r>
      <w:r>
        <w:rPr>
          <w:bCs/>
          <w:noProof w:val="0"/>
          <w:sz w:val="24"/>
          <w:szCs w:val="24"/>
        </w:rPr>
        <w:t>19</w:t>
      </w:r>
      <w:r w:rsidRPr="00C94402">
        <w:rPr>
          <w:bCs/>
          <w:noProof w:val="0"/>
          <w:sz w:val="24"/>
          <w:szCs w:val="24"/>
          <w:vertAlign w:val="superscript"/>
        </w:rPr>
        <w:t>th</w:t>
      </w:r>
      <w:r w:rsidRPr="00C94402">
        <w:rPr>
          <w:bCs/>
          <w:noProof w:val="0"/>
          <w:sz w:val="24"/>
          <w:szCs w:val="24"/>
        </w:rPr>
        <w:t xml:space="preserve"> – </w:t>
      </w:r>
      <w:r>
        <w:rPr>
          <w:bCs/>
          <w:noProof w:val="0"/>
          <w:sz w:val="24"/>
          <w:szCs w:val="24"/>
        </w:rPr>
        <w:t>May 27</w:t>
      </w:r>
      <w:r w:rsidRPr="00C94402">
        <w:rPr>
          <w:bCs/>
          <w:noProof w:val="0"/>
          <w:sz w:val="24"/>
          <w:szCs w:val="24"/>
          <w:vertAlign w:val="superscript"/>
        </w:rPr>
        <w:t>th</w:t>
      </w:r>
      <w:r w:rsidRPr="00C94402">
        <w:rPr>
          <w:bCs/>
          <w:noProof w:val="0"/>
          <w:sz w:val="24"/>
          <w:szCs w:val="24"/>
        </w:rPr>
        <w:t>, 202</w:t>
      </w:r>
      <w:r>
        <w:rPr>
          <w:bCs/>
          <w:noProof w:val="0"/>
          <w:sz w:val="24"/>
          <w:szCs w:val="24"/>
        </w:rPr>
        <w:t>1</w:t>
      </w:r>
    </w:p>
    <w:bookmarkEnd w:id="0"/>
    <w:p w14:paraId="1457F6C3" w14:textId="77777777" w:rsidR="000D616A" w:rsidRPr="00ED46F4" w:rsidRDefault="000D616A" w:rsidP="000D616A">
      <w:pPr>
        <w:pStyle w:val="CRCoverPage"/>
        <w:tabs>
          <w:tab w:val="right" w:pos="9639"/>
        </w:tabs>
        <w:spacing w:after="0" w:line="276" w:lineRule="auto"/>
        <w:rPr>
          <w:b/>
          <w:sz w:val="24"/>
        </w:rPr>
      </w:pPr>
    </w:p>
    <w:p w14:paraId="0DA250EA" w14:textId="77777777" w:rsidR="000D616A" w:rsidRPr="00C94402" w:rsidRDefault="000D616A" w:rsidP="000D616A">
      <w:pPr>
        <w:pStyle w:val="CRCoverPage"/>
        <w:spacing w:line="276" w:lineRule="auto"/>
        <w:rPr>
          <w:rFonts w:cs="Arial"/>
          <w:b/>
          <w:bCs/>
          <w:sz w:val="24"/>
          <w:lang w:val="en-US"/>
        </w:rPr>
      </w:pPr>
      <w:r w:rsidRPr="00C94402">
        <w:rPr>
          <w:rFonts w:cs="Arial"/>
          <w:b/>
          <w:bCs/>
          <w:sz w:val="24"/>
          <w:lang w:val="en-US"/>
        </w:rPr>
        <w:t>Agenda item:</w:t>
      </w:r>
      <w:r>
        <w:rPr>
          <w:rFonts w:cs="Arial"/>
          <w:b/>
          <w:bCs/>
          <w:sz w:val="24"/>
          <w:lang w:val="en-US"/>
        </w:rPr>
        <w:t xml:space="preserve">       </w:t>
      </w:r>
      <w:r w:rsidRPr="00C94402">
        <w:rPr>
          <w:rFonts w:cs="Arial"/>
          <w:b/>
          <w:bCs/>
          <w:sz w:val="24"/>
          <w:lang w:val="en-US"/>
        </w:rPr>
        <w:t>8.8.3</w:t>
      </w:r>
    </w:p>
    <w:p w14:paraId="2706CBB8" w14:textId="77777777" w:rsidR="000D616A" w:rsidRPr="00C94402" w:rsidRDefault="000D616A" w:rsidP="000D616A">
      <w:pPr>
        <w:pStyle w:val="CRCoverPage"/>
        <w:spacing w:line="276" w:lineRule="auto"/>
        <w:ind w:left="1985" w:hanging="1985"/>
        <w:rPr>
          <w:rFonts w:cs="Arial"/>
          <w:b/>
          <w:bCs/>
          <w:sz w:val="24"/>
          <w:lang w:val="en-US" w:eastAsia="ja-JP"/>
        </w:rPr>
      </w:pPr>
      <w:r w:rsidRPr="00C94402">
        <w:rPr>
          <w:rFonts w:cs="Arial"/>
          <w:b/>
          <w:bCs/>
          <w:sz w:val="24"/>
          <w:lang w:val="en-US" w:eastAsia="ja-JP"/>
        </w:rPr>
        <w:t>Source:</w:t>
      </w:r>
      <w:r w:rsidRPr="00C94402">
        <w:rPr>
          <w:rFonts w:cs="Arial"/>
          <w:b/>
          <w:bCs/>
          <w:sz w:val="24"/>
          <w:lang w:val="en-US" w:eastAsia="ja-JP"/>
        </w:rPr>
        <w:tab/>
        <w:t>Nokia, Nokia Shanghai Bell</w:t>
      </w:r>
    </w:p>
    <w:p w14:paraId="4AC219D9" w14:textId="77777777" w:rsidR="000D616A" w:rsidRPr="00C94402" w:rsidRDefault="000D616A" w:rsidP="000D616A">
      <w:pPr>
        <w:spacing w:line="276" w:lineRule="auto"/>
        <w:ind w:left="1985" w:hanging="1985"/>
        <w:rPr>
          <w:rFonts w:ascii="Arial" w:hAnsi="Arial" w:cs="Arial"/>
          <w:b/>
          <w:bCs/>
          <w:sz w:val="24"/>
          <w:lang w:val="en-US"/>
        </w:rPr>
      </w:pPr>
      <w:r w:rsidRPr="00C94402">
        <w:rPr>
          <w:rFonts w:ascii="Arial" w:hAnsi="Arial" w:cs="Arial"/>
          <w:b/>
          <w:bCs/>
          <w:sz w:val="24"/>
          <w:lang w:val="en-US"/>
        </w:rPr>
        <w:t>Title:</w:t>
      </w:r>
      <w:r w:rsidRPr="00C94402">
        <w:rPr>
          <w:rFonts w:ascii="Arial" w:hAnsi="Arial" w:cs="Arial"/>
          <w:b/>
          <w:bCs/>
          <w:sz w:val="24"/>
          <w:lang w:val="en-US"/>
        </w:rPr>
        <w:tab/>
      </w:r>
      <w:r>
        <w:rPr>
          <w:rFonts w:ascii="Arial" w:hAnsi="Arial" w:cs="Arial"/>
          <w:b/>
          <w:bCs/>
          <w:sz w:val="24"/>
          <w:lang w:val="en-US"/>
        </w:rPr>
        <w:t>A</w:t>
      </w:r>
      <w:r w:rsidRPr="00C94402">
        <w:rPr>
          <w:rFonts w:ascii="Arial" w:hAnsi="Arial" w:cs="Arial"/>
          <w:b/>
          <w:bCs/>
          <w:sz w:val="24"/>
          <w:lang w:val="en-US"/>
        </w:rPr>
        <w:t xml:space="preserve">pproaches and solutions for </w:t>
      </w:r>
      <w:r w:rsidRPr="00ED46F4">
        <w:rPr>
          <w:rFonts w:ascii="Arial" w:hAnsi="Arial" w:cs="Arial"/>
          <w:b/>
          <w:bCs/>
          <w:sz w:val="24"/>
        </w:rPr>
        <w:t xml:space="preserve">Type A PUSCH repetitions for </w:t>
      </w:r>
      <w:r>
        <w:rPr>
          <w:rFonts w:ascii="Arial" w:hAnsi="Arial" w:cs="Arial"/>
          <w:b/>
          <w:bCs/>
          <w:sz w:val="24"/>
        </w:rPr>
        <w:t>Msg3</w:t>
      </w:r>
    </w:p>
    <w:p w14:paraId="13668907" w14:textId="77777777" w:rsidR="000D616A" w:rsidRPr="00C94402" w:rsidRDefault="000D616A" w:rsidP="000D616A">
      <w:pPr>
        <w:spacing w:line="276" w:lineRule="auto"/>
        <w:rPr>
          <w:rFonts w:ascii="Arial" w:hAnsi="Arial" w:cs="Arial"/>
          <w:b/>
          <w:bCs/>
          <w:sz w:val="24"/>
          <w:lang w:val="en-US"/>
        </w:rPr>
      </w:pPr>
      <w:r w:rsidRPr="00C94402">
        <w:rPr>
          <w:rFonts w:ascii="Arial" w:hAnsi="Arial" w:cs="Arial"/>
          <w:b/>
          <w:bCs/>
          <w:sz w:val="24"/>
          <w:lang w:val="en-US"/>
        </w:rPr>
        <w:t>Document for:</w:t>
      </w:r>
      <w:r>
        <w:rPr>
          <w:rFonts w:ascii="Arial" w:hAnsi="Arial" w:cs="Arial"/>
          <w:b/>
          <w:bCs/>
          <w:sz w:val="24"/>
          <w:lang w:val="en-US"/>
        </w:rPr>
        <w:t xml:space="preserve">     </w:t>
      </w:r>
      <w:r w:rsidRPr="00C94402">
        <w:rPr>
          <w:rFonts w:ascii="Arial" w:hAnsi="Arial" w:cs="Arial"/>
          <w:b/>
          <w:bCs/>
          <w:sz w:val="24"/>
          <w:lang w:val="en-US"/>
        </w:rPr>
        <w:t>Discussion and Decision</w:t>
      </w:r>
    </w:p>
    <w:p w14:paraId="5FA39A4C" w14:textId="77777777" w:rsidR="000D616A" w:rsidRPr="00C94402" w:rsidRDefault="000D616A" w:rsidP="000D616A">
      <w:pPr>
        <w:pStyle w:val="Heading1"/>
        <w:spacing w:line="276" w:lineRule="auto"/>
        <w:rPr>
          <w:lang w:val="en-US"/>
        </w:rPr>
      </w:pPr>
      <w:r w:rsidRPr="00C94402">
        <w:rPr>
          <w:lang w:val="en-US"/>
        </w:rPr>
        <w:t>1</w:t>
      </w:r>
      <w:r w:rsidRPr="00C94402">
        <w:rPr>
          <w:lang w:val="en-US"/>
        </w:rPr>
        <w:tab/>
        <w:t>Introduction</w:t>
      </w:r>
    </w:p>
    <w:p w14:paraId="22633DC3" w14:textId="77777777" w:rsidR="000D616A" w:rsidRPr="00C94402" w:rsidRDefault="000D616A" w:rsidP="000D616A">
      <w:pPr>
        <w:spacing w:line="276" w:lineRule="auto"/>
        <w:jc w:val="both"/>
        <w:rPr>
          <w:lang w:val="en-US"/>
        </w:rPr>
      </w:pPr>
      <w:r w:rsidRPr="00C94402">
        <w:rPr>
          <w:lang w:val="en-US"/>
        </w:rPr>
        <w:t>In RAN#</w:t>
      </w:r>
      <w:r>
        <w:rPr>
          <w:lang w:val="en-US"/>
        </w:rPr>
        <w:t>90-e</w:t>
      </w:r>
      <w:r w:rsidRPr="00C94402">
        <w:rPr>
          <w:lang w:val="en-US"/>
        </w:rPr>
        <w:t xml:space="preserve">, the new </w:t>
      </w:r>
      <w:r>
        <w:rPr>
          <w:lang w:val="en-US"/>
        </w:rPr>
        <w:t>W</w:t>
      </w:r>
      <w:r w:rsidRPr="00C94402">
        <w:rPr>
          <w:lang w:val="en-US"/>
        </w:rPr>
        <w:t>ID on NR coverage enhancement was approved</w:t>
      </w:r>
      <w:r>
        <w:rPr>
          <w:lang w:val="en-US"/>
        </w:rPr>
        <w:t xml:space="preserve"> </w:t>
      </w:r>
      <w:sdt>
        <w:sdtPr>
          <w:rPr>
            <w:lang w:val="en-US"/>
          </w:rPr>
          <w:id w:val="1002782251"/>
          <w:citation/>
        </w:sdtPr>
        <w:sdtEndPr/>
        <w:sdtContent>
          <w:r>
            <w:rPr>
              <w:lang w:val="en-US"/>
            </w:rPr>
            <w:fldChar w:fldCharType="begin"/>
          </w:r>
          <w:r>
            <w:rPr>
              <w:lang w:val="en-US"/>
            </w:rPr>
            <w:instrText xml:space="preserve">CITATION Chi20 \l 1033 </w:instrText>
          </w:r>
          <w:r>
            <w:rPr>
              <w:lang w:val="en-US"/>
            </w:rPr>
            <w:fldChar w:fldCharType="separate"/>
          </w:r>
          <w:r>
            <w:rPr>
              <w:noProof/>
              <w:lang w:val="en-US"/>
            </w:rPr>
            <w:t>[1]</w:t>
          </w:r>
          <w:r>
            <w:rPr>
              <w:lang w:val="en-US"/>
            </w:rPr>
            <w:fldChar w:fldCharType="end"/>
          </w:r>
        </w:sdtContent>
      </w:sdt>
      <w:r>
        <w:rPr>
          <w:lang w:val="en-US"/>
        </w:rPr>
        <w:t>.</w:t>
      </w:r>
      <w:r w:rsidRPr="00C94402">
        <w:rPr>
          <w:lang w:val="en-US"/>
        </w:rPr>
        <w:t xml:space="preserve"> </w:t>
      </w:r>
      <w:r>
        <w:rPr>
          <w:lang w:val="en-US"/>
        </w:rPr>
        <w:t xml:space="preserve">Its content largely based on the results obtained during SI phase </w:t>
      </w:r>
      <w:sdt>
        <w:sdtPr>
          <w:rPr>
            <w:lang w:val="en-US"/>
          </w:rPr>
          <w:id w:val="-1949151414"/>
          <w:citation/>
        </w:sdtPr>
        <w:sdtEndPr/>
        <w:sdtContent>
          <w:r>
            <w:rPr>
              <w:lang w:val="en-US"/>
            </w:rPr>
            <w:fldChar w:fldCharType="begin"/>
          </w:r>
          <w:r>
            <w:rPr>
              <w:lang w:val="en-US"/>
            </w:rPr>
            <w:instrText xml:space="preserve">CITATION Chi19 \l 1033 </w:instrText>
          </w:r>
          <w:r>
            <w:rPr>
              <w:lang w:val="en-US"/>
            </w:rPr>
            <w:fldChar w:fldCharType="separate"/>
          </w:r>
          <w:r>
            <w:rPr>
              <w:noProof/>
              <w:lang w:val="en-US"/>
            </w:rPr>
            <w:t>[2]</w:t>
          </w:r>
          <w:r>
            <w:rPr>
              <w:lang w:val="en-US"/>
            </w:rPr>
            <w:fldChar w:fldCharType="end"/>
          </w:r>
        </w:sdtContent>
      </w:sdt>
      <w:r>
        <w:rPr>
          <w:lang w:val="en-US"/>
        </w:rPr>
        <w:t xml:space="preserve"> and detailed in TR 38.830 </w:t>
      </w:r>
      <w:sdt>
        <w:sdtPr>
          <w:rPr>
            <w:lang w:val="en-US"/>
          </w:rPr>
          <w:id w:val="-2107559500"/>
          <w:citation/>
        </w:sdtPr>
        <w:sdtEndPr/>
        <w:sdtContent>
          <w:r>
            <w:rPr>
              <w:lang w:val="en-US"/>
            </w:rPr>
            <w:fldChar w:fldCharType="begin"/>
          </w:r>
          <w:r>
            <w:rPr>
              <w:lang w:val="en-US"/>
            </w:rPr>
            <w:instrText xml:space="preserve"> CITATION 3GP204 \l 1033 </w:instrText>
          </w:r>
          <w:r>
            <w:rPr>
              <w:lang w:val="en-US"/>
            </w:rPr>
            <w:fldChar w:fldCharType="separate"/>
          </w:r>
          <w:r>
            <w:rPr>
              <w:noProof/>
              <w:lang w:val="en-US"/>
            </w:rPr>
            <w:t>[3]</w:t>
          </w:r>
          <w:r>
            <w:rPr>
              <w:lang w:val="en-US"/>
            </w:rPr>
            <w:fldChar w:fldCharType="end"/>
          </w:r>
        </w:sdtContent>
      </w:sdt>
      <w:r>
        <w:rPr>
          <w:lang w:val="en-US"/>
        </w:rPr>
        <w:t xml:space="preserve">. </w:t>
      </w:r>
      <w:r w:rsidRPr="00C94402">
        <w:rPr>
          <w:lang w:val="en-US"/>
        </w:rPr>
        <w:t xml:space="preserve">The following can be noted from </w:t>
      </w:r>
      <w:r>
        <w:rPr>
          <w:lang w:val="en-US"/>
        </w:rPr>
        <w:t>W</w:t>
      </w:r>
      <w:r w:rsidRPr="00C94402">
        <w:rPr>
          <w:lang w:val="en-US"/>
        </w:rPr>
        <w:t>ID objectives:</w:t>
      </w:r>
    </w:p>
    <w:p w14:paraId="544527BF" w14:textId="77777777" w:rsidR="000D616A" w:rsidRPr="00503812" w:rsidRDefault="000D616A" w:rsidP="000D616A">
      <w:pPr>
        <w:numPr>
          <w:ilvl w:val="0"/>
          <w:numId w:val="1"/>
        </w:numPr>
        <w:spacing w:before="120" w:after="120" w:line="276" w:lineRule="auto"/>
        <w:ind w:hanging="357"/>
        <w:jc w:val="both"/>
        <w:rPr>
          <w:i/>
          <w:iCs/>
          <w:lang w:val="en-US" w:eastAsia="zh-CN"/>
        </w:rPr>
      </w:pPr>
      <w:r w:rsidRPr="00503812">
        <w:rPr>
          <w:rFonts w:hint="eastAsia"/>
          <w:i/>
          <w:iCs/>
          <w:lang w:val="en-US" w:eastAsia="zh-CN"/>
        </w:rPr>
        <w:t>S</w:t>
      </w:r>
      <w:r w:rsidRPr="00503812">
        <w:rPr>
          <w:i/>
          <w:iCs/>
          <w:lang w:val="en-US" w:eastAsia="zh-CN"/>
        </w:rPr>
        <w:t xml:space="preserve">pecify mechanism(s) to support Type A </w:t>
      </w:r>
      <w:r w:rsidRPr="00503812">
        <w:rPr>
          <w:i/>
          <w:iCs/>
          <w:lang w:eastAsia="zh-CN"/>
        </w:rPr>
        <w:t xml:space="preserve">PUSCH repetitions for </w:t>
      </w:r>
      <w:r>
        <w:rPr>
          <w:i/>
          <w:iCs/>
          <w:lang w:eastAsia="zh-CN"/>
        </w:rPr>
        <w:t>Msg3</w:t>
      </w:r>
      <w:r w:rsidRPr="00503812">
        <w:rPr>
          <w:i/>
          <w:iCs/>
          <w:lang w:val="en-US" w:eastAsia="zh-CN"/>
        </w:rPr>
        <w:t xml:space="preserve"> [RAN1]</w:t>
      </w:r>
    </w:p>
    <w:p w14:paraId="7C12B648" w14:textId="77777777" w:rsidR="000D616A" w:rsidRPr="00B066E0" w:rsidRDefault="000D616A" w:rsidP="000D616A">
      <w:pPr>
        <w:spacing w:line="276" w:lineRule="auto"/>
        <w:jc w:val="both"/>
        <w:rPr>
          <w:lang w:val="en-US"/>
        </w:rPr>
      </w:pPr>
      <w:r>
        <w:rPr>
          <w:lang w:val="en-US"/>
        </w:rPr>
        <w:t>In this contribution, we discuss design aspects of Type A PUSCH repetition for Msg3 in Rel-17.</w:t>
      </w:r>
    </w:p>
    <w:p w14:paraId="74E7D792" w14:textId="77777777" w:rsidR="000D616A" w:rsidRPr="00B066E0" w:rsidRDefault="000D616A" w:rsidP="000D616A">
      <w:pPr>
        <w:pStyle w:val="Heading1"/>
        <w:spacing w:line="276" w:lineRule="auto"/>
        <w:rPr>
          <w:lang w:val="en-US"/>
        </w:rPr>
      </w:pPr>
      <w:r w:rsidRPr="00B066E0">
        <w:rPr>
          <w:lang w:val="en-US"/>
        </w:rPr>
        <w:t>2</w:t>
      </w:r>
      <w:r w:rsidRPr="00B066E0">
        <w:rPr>
          <w:lang w:val="en-US"/>
        </w:rPr>
        <w:tab/>
      </w:r>
      <w:r w:rsidRPr="00B066E0">
        <w:rPr>
          <w:lang w:val="en-US" w:eastAsia="zh-CN"/>
        </w:rPr>
        <w:tab/>
      </w:r>
      <w:bookmarkStart w:id="3" w:name="_Hlk61449522"/>
      <w:r>
        <w:t>Type A PUSCH repetitions for Msg3</w:t>
      </w:r>
      <w:bookmarkEnd w:id="3"/>
    </w:p>
    <w:p w14:paraId="7D460022" w14:textId="77777777" w:rsidR="000D616A" w:rsidRDefault="000D616A" w:rsidP="000D616A">
      <w:pPr>
        <w:spacing w:line="276" w:lineRule="auto"/>
        <w:jc w:val="both"/>
      </w:pPr>
      <w:r>
        <w:t>The following aspects will be discussed in this section:</w:t>
      </w:r>
    </w:p>
    <w:p w14:paraId="0180218D" w14:textId="77777777" w:rsidR="000D616A" w:rsidRPr="00B62B0A" w:rsidRDefault="000D616A" w:rsidP="00BE6CB4">
      <w:pPr>
        <w:pStyle w:val="ListParagraph"/>
        <w:numPr>
          <w:ilvl w:val="0"/>
          <w:numId w:val="7"/>
        </w:numPr>
        <w:spacing w:line="276" w:lineRule="auto"/>
        <w:jc w:val="both"/>
        <w:rPr>
          <w:u w:val="single"/>
        </w:rPr>
      </w:pPr>
      <w:r w:rsidRPr="00B62B0A">
        <w:rPr>
          <w:b/>
          <w:bCs/>
          <w:u w:val="single"/>
        </w:rPr>
        <w:t>PRACH resources for UE’s Msg3 repetition request</w:t>
      </w:r>
      <w:r w:rsidRPr="00B62B0A">
        <w:t>:</w:t>
      </w:r>
      <w:r>
        <w:t xml:space="preserve"> it is unclear whether reserved preamble or reserved ROs (or combination of the two resources) should be used by the UE to issue a Msg3 repetition request. </w:t>
      </w:r>
    </w:p>
    <w:p w14:paraId="2B93C1D1" w14:textId="77777777" w:rsidR="000D616A" w:rsidRPr="00057957" w:rsidRDefault="000D616A" w:rsidP="00BE6CB4">
      <w:pPr>
        <w:pStyle w:val="ListParagraph"/>
        <w:numPr>
          <w:ilvl w:val="0"/>
          <w:numId w:val="7"/>
        </w:numPr>
        <w:spacing w:line="276" w:lineRule="auto"/>
        <w:jc w:val="both"/>
        <w:rPr>
          <w:u w:val="single"/>
        </w:rPr>
      </w:pPr>
      <w:r w:rsidRPr="00B62B0A">
        <w:rPr>
          <w:b/>
          <w:bCs/>
          <w:u w:val="single"/>
        </w:rPr>
        <w:t xml:space="preserve">UE capability of </w:t>
      </w:r>
      <w:r>
        <w:rPr>
          <w:b/>
          <w:bCs/>
          <w:u w:val="single"/>
        </w:rPr>
        <w:t xml:space="preserve">supporting </w:t>
      </w:r>
      <w:r w:rsidRPr="00B62B0A">
        <w:rPr>
          <w:b/>
          <w:bCs/>
          <w:u w:val="single"/>
        </w:rPr>
        <w:t>Msg3</w:t>
      </w:r>
      <w:r>
        <w:rPr>
          <w:b/>
          <w:bCs/>
          <w:u w:val="single"/>
        </w:rPr>
        <w:t xml:space="preserve"> repetitions</w:t>
      </w:r>
      <w:r w:rsidRPr="00B62B0A">
        <w:t>:</w:t>
      </w:r>
      <w:r>
        <w:t xml:space="preserve"> According to the currently agreed procedure, UEs supporting Msg3 repetitions may request Msg3 repetitions via Msg1 (subject to conditions which are still FFS). However, UEs who request Msg3 repetitions during initial access may be a very small subset of the UEs in the cell which support Msg3 repetitions. Therefore, at any given time, gNB may not know how many UEs in the cell are capable of repeating Msg3 and may be requesting to be configured for those, at the same time (the worst case). </w:t>
      </w:r>
    </w:p>
    <w:p w14:paraId="5E7F2D1E" w14:textId="77777777" w:rsidR="000D616A" w:rsidRPr="00057957" w:rsidRDefault="000D616A" w:rsidP="00BE6CB4">
      <w:pPr>
        <w:pStyle w:val="ListParagraph"/>
        <w:numPr>
          <w:ilvl w:val="0"/>
          <w:numId w:val="7"/>
        </w:numPr>
        <w:spacing w:line="276" w:lineRule="auto"/>
        <w:jc w:val="both"/>
        <w:rPr>
          <w:u w:val="single"/>
        </w:rPr>
      </w:pPr>
      <w:r w:rsidRPr="00514310">
        <w:rPr>
          <w:b/>
          <w:bCs/>
          <w:u w:val="single"/>
        </w:rPr>
        <w:t>Frequency hopping for Msg3 repetitions</w:t>
      </w:r>
      <w:r w:rsidRPr="00B62B0A">
        <w:t>:</w:t>
      </w:r>
      <w:r>
        <w:t xml:space="preserve"> </w:t>
      </w:r>
      <w:r>
        <w:rPr>
          <w:lang w:val="en-US"/>
        </w:rPr>
        <w:t>So far only support of inter-slot FH has been agreed on. Technical need intra-slot FH is unclear in the context of Msg3 repetitions.</w:t>
      </w:r>
    </w:p>
    <w:p w14:paraId="4FF2B419" w14:textId="77777777" w:rsidR="000D616A" w:rsidRDefault="000D616A" w:rsidP="00BE6CB4">
      <w:pPr>
        <w:pStyle w:val="ListParagraph"/>
        <w:numPr>
          <w:ilvl w:val="0"/>
          <w:numId w:val="7"/>
        </w:numPr>
        <w:spacing w:line="276" w:lineRule="auto"/>
        <w:jc w:val="both"/>
      </w:pPr>
      <w:bookmarkStart w:id="4" w:name="_Hlk71023373"/>
      <w:r>
        <w:rPr>
          <w:b/>
          <w:bCs/>
          <w:u w:val="single"/>
        </w:rPr>
        <w:t>Determination of RV sequence for initial Msg3 transmission</w:t>
      </w:r>
      <w:bookmarkEnd w:id="4"/>
      <w:r w:rsidRPr="00057957">
        <w:t>:</w:t>
      </w:r>
      <w:r>
        <w:t xml:space="preserve"> Currently only the RV id of the first repetitions is been agreed on. A decision on other RV ids has yet to be taken. </w:t>
      </w:r>
    </w:p>
    <w:p w14:paraId="2CF3FD4C" w14:textId="77777777" w:rsidR="000D616A" w:rsidRPr="00057957" w:rsidRDefault="000D616A" w:rsidP="00BE6CB4">
      <w:pPr>
        <w:pStyle w:val="ListParagraph"/>
        <w:numPr>
          <w:ilvl w:val="0"/>
          <w:numId w:val="7"/>
        </w:numPr>
        <w:spacing w:line="276" w:lineRule="auto"/>
        <w:jc w:val="both"/>
        <w:rPr>
          <w:lang w:val="en-US"/>
        </w:rPr>
      </w:pPr>
      <w:r w:rsidRPr="00057957">
        <w:rPr>
          <w:b/>
          <w:bCs/>
          <w:u w:val="single"/>
        </w:rPr>
        <w:t>Indication of the number of repetitions for initial Msg3 transmission</w:t>
      </w:r>
      <w:r w:rsidRPr="00057957">
        <w:t>:</w:t>
      </w:r>
      <w:r>
        <w:t xml:space="preserve"> </w:t>
      </w:r>
      <w:r w:rsidRPr="00EF05D9">
        <w:t>UL grant scheduling Msg3</w:t>
      </w:r>
      <w:r>
        <w:t xml:space="preserve"> will be used f</w:t>
      </w:r>
      <w:r w:rsidRPr="00EF05D9">
        <w:t>or indicati</w:t>
      </w:r>
      <w:r>
        <w:t>ng</w:t>
      </w:r>
      <w:r w:rsidRPr="00EF05D9">
        <w:t xml:space="preserve"> </w:t>
      </w:r>
      <w:r>
        <w:t>t</w:t>
      </w:r>
      <w:r w:rsidRPr="00EF05D9">
        <w:t>he number of repetitions for Msg3 initial transmission</w:t>
      </w:r>
      <w:r>
        <w:t>. MAC RAR may offer convenient means of complementing this indication, while preserving backward compatibility of UL grants.</w:t>
      </w:r>
    </w:p>
    <w:p w14:paraId="27491AC3" w14:textId="77777777" w:rsidR="000D616A" w:rsidRPr="00057957" w:rsidRDefault="000D616A" w:rsidP="00BE6CB4">
      <w:pPr>
        <w:pStyle w:val="ListParagraph"/>
        <w:numPr>
          <w:ilvl w:val="0"/>
          <w:numId w:val="7"/>
        </w:numPr>
        <w:spacing w:line="276" w:lineRule="auto"/>
        <w:jc w:val="both"/>
        <w:rPr>
          <w:lang w:val="en-US"/>
        </w:rPr>
      </w:pPr>
      <w:r>
        <w:rPr>
          <w:b/>
          <w:bCs/>
          <w:u w:val="single"/>
          <w:lang w:val="en-US"/>
        </w:rPr>
        <w:t>Msg3 repetition trigger</w:t>
      </w:r>
      <w:r>
        <w:rPr>
          <w:lang w:val="en-US"/>
        </w:rPr>
        <w:t xml:space="preserve">: Upon reception of Msg3 repetition request from UE, gNB decides whether configuring a certain repetition number of Msg3 repetitions to the UE or not. In this context, Msg3 repetitions should not only be configured via UL grant (as per agreement) but also explicitly triggered via another mechanism. This would allow the coverage enhanced UE to understand that the UL grant carries repurposed fields to configure the number of Msg3 repetitions. </w:t>
      </w:r>
    </w:p>
    <w:p w14:paraId="3A946FA0" w14:textId="77777777" w:rsidR="000D616A" w:rsidRDefault="000D616A" w:rsidP="00BE6CB4">
      <w:pPr>
        <w:pStyle w:val="ListParagraph"/>
        <w:numPr>
          <w:ilvl w:val="0"/>
          <w:numId w:val="7"/>
        </w:numPr>
        <w:spacing w:line="276" w:lineRule="auto"/>
        <w:jc w:val="both"/>
      </w:pPr>
      <w:r>
        <w:rPr>
          <w:b/>
          <w:bCs/>
          <w:u w:val="single"/>
        </w:rPr>
        <w:t>Number of configurable repetitions</w:t>
      </w:r>
      <w:r>
        <w:t xml:space="preserve">: This number impacts the coverage, the latency of the RACH procedure completion and the flexibility of UL resource utilization. A careful choice is necessary to ensure that a good trade-off between MCL and latency increase, and flexibility reduction. This is </w:t>
      </w:r>
      <w:r>
        <w:lastRenderedPageBreak/>
        <w:t xml:space="preserve">particularly true in TDD deployments, where DL-heavy slot structures are often preferred, e.g., number of U slots may not exceed 20% of the total. </w:t>
      </w:r>
    </w:p>
    <w:p w14:paraId="6B8B1D39" w14:textId="77777777" w:rsidR="000D616A" w:rsidRDefault="000D616A" w:rsidP="00BE6CB4">
      <w:pPr>
        <w:pStyle w:val="ListParagraph"/>
        <w:numPr>
          <w:ilvl w:val="0"/>
          <w:numId w:val="7"/>
        </w:numPr>
        <w:spacing w:line="276" w:lineRule="auto"/>
        <w:jc w:val="both"/>
        <w:rPr>
          <w:u w:val="single"/>
        </w:rPr>
      </w:pPr>
      <w:r w:rsidRPr="00057957">
        <w:rPr>
          <w:b/>
          <w:bCs/>
          <w:u w:val="single"/>
        </w:rPr>
        <w:t>Determination of available slots for Msg3 repetitions</w:t>
      </w:r>
      <w:r>
        <w:t xml:space="preserve">: </w:t>
      </w:r>
      <w:r w:rsidRPr="00057957">
        <w:t>it is currently un</w:t>
      </w:r>
      <w:r>
        <w:t>c</w:t>
      </w:r>
      <w:r w:rsidRPr="00057957">
        <w:t>lear if</w:t>
      </w:r>
      <w:r>
        <w:t xml:space="preserve"> </w:t>
      </w:r>
      <w:r w:rsidRPr="00057957">
        <w:t>Rel-16 or Rel-17</w:t>
      </w:r>
      <w:r>
        <w:t xml:space="preserve"> Type A PUSCH repetitions</w:t>
      </w:r>
      <w:r w:rsidRPr="00057957">
        <w:t xml:space="preserve"> logic should apply for available slots determination </w:t>
      </w:r>
      <w:r>
        <w:t xml:space="preserve">for Msg3 repetitions </w:t>
      </w:r>
      <w:r w:rsidRPr="00057957">
        <w:t>in Re</w:t>
      </w:r>
      <w:r>
        <w:t>l</w:t>
      </w:r>
      <w:r w:rsidRPr="00057957">
        <w:t>-17.</w:t>
      </w:r>
      <w:r>
        <w:rPr>
          <w:u w:val="single"/>
        </w:rPr>
        <w:t xml:space="preserve"> </w:t>
      </w:r>
    </w:p>
    <w:p w14:paraId="52ECF437" w14:textId="77777777" w:rsidR="000D616A" w:rsidRPr="00057957" w:rsidRDefault="000D616A" w:rsidP="00BE6CB4">
      <w:pPr>
        <w:pStyle w:val="ListParagraph"/>
        <w:numPr>
          <w:ilvl w:val="0"/>
          <w:numId w:val="7"/>
        </w:numPr>
        <w:spacing w:line="276" w:lineRule="auto"/>
        <w:jc w:val="both"/>
      </w:pPr>
      <w:r w:rsidRPr="00B62B0A">
        <w:rPr>
          <w:b/>
          <w:bCs/>
          <w:u w:val="single"/>
        </w:rPr>
        <w:t>Early termination of Msg3 repetitions</w:t>
      </w:r>
      <w:r>
        <w:t>: it is unclear if this aspect is needed.</w:t>
      </w:r>
    </w:p>
    <w:p w14:paraId="6761BA05" w14:textId="77777777" w:rsidR="000D616A" w:rsidRDefault="000D616A" w:rsidP="000D616A">
      <w:pPr>
        <w:pStyle w:val="Heading3"/>
        <w:spacing w:line="276" w:lineRule="auto"/>
        <w:jc w:val="both"/>
      </w:pPr>
      <w:r w:rsidRPr="00B066E0">
        <w:t xml:space="preserve">2.1 </w:t>
      </w:r>
      <w:r>
        <w:t>PRACH resources for UE’s Msg3 repetitions request</w:t>
      </w:r>
    </w:p>
    <w:p w14:paraId="2B2A3C11" w14:textId="77777777" w:rsidR="000D616A" w:rsidRDefault="000D616A" w:rsidP="000D616A">
      <w:pPr>
        <w:spacing w:line="276" w:lineRule="auto"/>
        <w:jc w:val="both"/>
        <w:rPr>
          <w:lang w:val="en-US" w:eastAsia="zh-CN"/>
        </w:rPr>
      </w:pPr>
      <w:bookmarkStart w:id="5" w:name="_Ref53769583"/>
      <w:r>
        <w:rPr>
          <w:lang w:val="en-US" w:eastAsia="zh-CN"/>
        </w:rPr>
        <w:t>In RAN1#104-b-e, the following agreement was made regarding the high-level signaling structure of Msg3 repetition feature:</w:t>
      </w:r>
    </w:p>
    <w:tbl>
      <w:tblPr>
        <w:tblStyle w:val="TableGrid"/>
        <w:tblW w:w="0" w:type="auto"/>
        <w:tblLook w:val="04A0" w:firstRow="1" w:lastRow="0" w:firstColumn="1" w:lastColumn="0" w:noHBand="0" w:noVBand="1"/>
      </w:tblPr>
      <w:tblGrid>
        <w:gridCol w:w="9629"/>
      </w:tblGrid>
      <w:tr w:rsidR="000D616A" w14:paraId="135338FB" w14:textId="77777777" w:rsidTr="00221BA8">
        <w:tc>
          <w:tcPr>
            <w:tcW w:w="9629" w:type="dxa"/>
          </w:tcPr>
          <w:p w14:paraId="0E4F2162" w14:textId="77777777" w:rsidR="000D616A" w:rsidRDefault="000D616A" w:rsidP="00221BA8">
            <w:pPr>
              <w:spacing w:after="0" w:line="276" w:lineRule="auto"/>
              <w:rPr>
                <w:sz w:val="24"/>
                <w:szCs w:val="24"/>
              </w:rPr>
            </w:pPr>
            <w:r w:rsidRPr="00057957">
              <w:rPr>
                <w:sz w:val="24"/>
                <w:szCs w:val="24"/>
                <w:highlight w:val="green"/>
              </w:rPr>
              <w:t>Agreement:</w:t>
            </w:r>
            <w:r w:rsidRPr="00FD3A70">
              <w:rPr>
                <w:sz w:val="24"/>
                <w:szCs w:val="24"/>
              </w:rPr>
              <w:t xml:space="preserve"> </w:t>
            </w:r>
          </w:p>
          <w:p w14:paraId="0CC071D7" w14:textId="77777777" w:rsidR="000D616A" w:rsidRPr="00057957" w:rsidRDefault="000D616A" w:rsidP="00221BA8">
            <w:pPr>
              <w:spacing w:after="0" w:line="276" w:lineRule="auto"/>
              <w:rPr>
                <w:sz w:val="24"/>
                <w:szCs w:val="24"/>
                <w:lang w:val="en-US"/>
              </w:rPr>
            </w:pPr>
            <w:r w:rsidRPr="00FD3A70">
              <w:rPr>
                <w:sz w:val="24"/>
                <w:szCs w:val="24"/>
              </w:rPr>
              <w:t xml:space="preserve">For Msg3 PUSCH repetition, support the following modified Option 2-1. </w:t>
            </w:r>
          </w:p>
          <w:p w14:paraId="4DDBF249" w14:textId="77777777" w:rsidR="000D616A" w:rsidRPr="00057957" w:rsidRDefault="000D616A" w:rsidP="00BE6CB4">
            <w:pPr>
              <w:numPr>
                <w:ilvl w:val="0"/>
                <w:numId w:val="8"/>
              </w:numPr>
              <w:spacing w:after="0" w:line="276" w:lineRule="auto"/>
              <w:rPr>
                <w:sz w:val="24"/>
                <w:szCs w:val="24"/>
                <w:lang w:val="en-US"/>
              </w:rPr>
            </w:pPr>
            <w:r w:rsidRPr="00FD3A70">
              <w:rPr>
                <w:sz w:val="24"/>
                <w:szCs w:val="24"/>
                <w:lang w:val="en-US"/>
              </w:rPr>
              <w:t>Option 2-1: For UE requested Msg3 PUSCH repetition with gNB indicating the number of repetitions,</w:t>
            </w:r>
          </w:p>
          <w:p w14:paraId="09EAC8AB" w14:textId="77777777" w:rsidR="000D616A" w:rsidRPr="00057957" w:rsidRDefault="000D616A" w:rsidP="00BE6CB4">
            <w:pPr>
              <w:numPr>
                <w:ilvl w:val="0"/>
                <w:numId w:val="9"/>
              </w:numPr>
              <w:spacing w:after="0" w:line="276" w:lineRule="auto"/>
              <w:rPr>
                <w:sz w:val="24"/>
                <w:szCs w:val="24"/>
                <w:lang w:val="en-US"/>
              </w:rPr>
            </w:pPr>
            <w:r w:rsidRPr="00FD3A70">
              <w:rPr>
                <w:sz w:val="24"/>
                <w:szCs w:val="24"/>
                <w:lang w:val="en-US"/>
              </w:rPr>
              <w:t>A UE can request Msg3 PUSCH repetition </w:t>
            </w:r>
            <w:r w:rsidRPr="00FD3A70">
              <w:rPr>
                <w:sz w:val="24"/>
                <w:szCs w:val="24"/>
                <w:u w:val="single"/>
                <w:lang w:val="en-US"/>
              </w:rPr>
              <w:t>via separate PRACH resources (FFS details, e.g., separate PRACH occasion or separate PRACH preamble in case of shared PRACH occasions after SSB association, etc.)</w:t>
            </w:r>
            <w:r w:rsidRPr="00FD3A70">
              <w:rPr>
                <w:sz w:val="24"/>
                <w:szCs w:val="24"/>
                <w:lang w:val="en-US"/>
              </w:rPr>
              <w:t>.</w:t>
            </w:r>
          </w:p>
          <w:p w14:paraId="0F20FC0D" w14:textId="77777777" w:rsidR="000D616A" w:rsidRPr="00057957" w:rsidRDefault="000D616A" w:rsidP="00BE6CB4">
            <w:pPr>
              <w:numPr>
                <w:ilvl w:val="0"/>
                <w:numId w:val="10"/>
              </w:numPr>
              <w:spacing w:after="0" w:line="276" w:lineRule="auto"/>
              <w:rPr>
                <w:sz w:val="24"/>
                <w:szCs w:val="24"/>
                <w:lang w:val="en-US"/>
              </w:rPr>
            </w:pPr>
            <w:r w:rsidRPr="00FD3A70">
              <w:rPr>
                <w:sz w:val="24"/>
                <w:szCs w:val="24"/>
                <w:lang w:val="en-US"/>
              </w:rPr>
              <w:t>Whether a UE would request is based on some conditions, e.g., measured SS-RSRP threshold, which may or may not have spec impact.</w:t>
            </w:r>
          </w:p>
          <w:p w14:paraId="7F722D79" w14:textId="77777777" w:rsidR="000D616A" w:rsidRPr="00057957" w:rsidRDefault="000D616A" w:rsidP="00BE6CB4">
            <w:pPr>
              <w:numPr>
                <w:ilvl w:val="0"/>
                <w:numId w:val="11"/>
              </w:numPr>
              <w:spacing w:after="0" w:line="276" w:lineRule="auto"/>
              <w:rPr>
                <w:sz w:val="24"/>
                <w:szCs w:val="24"/>
                <w:lang w:val="en-US"/>
              </w:rPr>
            </w:pPr>
            <w:r w:rsidRPr="00FD3A70">
              <w:rPr>
                <w:sz w:val="24"/>
                <w:szCs w:val="24"/>
                <w:lang w:val="en-US"/>
              </w:rPr>
              <w:t>If Msg3 PUSCH repetition is requested by UE, gNB decides whether to schedule Msg3 PUSCH repetition or not. If scheduled, gNB decides the number of repetitions for Msg3 PUSCH 3 (re)-transmission.  </w:t>
            </w:r>
          </w:p>
          <w:p w14:paraId="5A478858" w14:textId="77777777" w:rsidR="000D616A" w:rsidRPr="00057957" w:rsidRDefault="000D616A" w:rsidP="00BE6CB4">
            <w:pPr>
              <w:numPr>
                <w:ilvl w:val="0"/>
                <w:numId w:val="11"/>
              </w:numPr>
              <w:spacing w:after="0" w:line="276" w:lineRule="auto"/>
              <w:rPr>
                <w:sz w:val="24"/>
                <w:szCs w:val="24"/>
                <w:lang w:val="en-US"/>
              </w:rPr>
            </w:pPr>
            <w:r w:rsidRPr="00FD3A70">
              <w:rPr>
                <w:sz w:val="24"/>
                <w:szCs w:val="24"/>
                <w:lang w:val="en-US"/>
              </w:rPr>
              <w:t>FFS the UE capability of supporting Msg3 PUSCH repetition can be reported after initial access procedure as usual</w:t>
            </w:r>
          </w:p>
          <w:p w14:paraId="05468EE2" w14:textId="77777777" w:rsidR="000D616A" w:rsidRPr="00FD3A70" w:rsidRDefault="000D616A" w:rsidP="00BE6CB4">
            <w:pPr>
              <w:numPr>
                <w:ilvl w:val="0"/>
                <w:numId w:val="11"/>
              </w:numPr>
              <w:spacing w:after="0" w:line="276" w:lineRule="auto"/>
              <w:rPr>
                <w:sz w:val="24"/>
                <w:szCs w:val="24"/>
                <w:lang w:val="fr-FR"/>
              </w:rPr>
            </w:pPr>
            <w:r w:rsidRPr="00FD3A70">
              <w:rPr>
                <w:sz w:val="24"/>
                <w:szCs w:val="24"/>
                <w:lang w:val="en-US"/>
              </w:rPr>
              <w:t>FFS details if any.</w:t>
            </w:r>
          </w:p>
          <w:p w14:paraId="7EE431B0" w14:textId="77777777" w:rsidR="000D616A" w:rsidRPr="00057957" w:rsidRDefault="000D616A" w:rsidP="00221BA8">
            <w:pPr>
              <w:spacing w:after="0" w:line="276" w:lineRule="auto"/>
              <w:rPr>
                <w:sz w:val="24"/>
                <w:szCs w:val="24"/>
              </w:rPr>
            </w:pPr>
          </w:p>
        </w:tc>
      </w:tr>
    </w:tbl>
    <w:p w14:paraId="7ABDBB63" w14:textId="77777777" w:rsidR="000D616A" w:rsidRDefault="000D616A" w:rsidP="000D616A">
      <w:pPr>
        <w:pStyle w:val="ListParagraph"/>
        <w:spacing w:before="180" w:line="276" w:lineRule="auto"/>
        <w:ind w:left="0"/>
        <w:jc w:val="both"/>
        <w:rPr>
          <w:bCs/>
          <w:lang w:eastAsia="zh-CN"/>
        </w:rPr>
      </w:pPr>
    </w:p>
    <w:p w14:paraId="5BCACCBC" w14:textId="77777777" w:rsidR="000D616A" w:rsidRDefault="000D616A" w:rsidP="000D616A">
      <w:pPr>
        <w:pStyle w:val="ListParagraph"/>
        <w:spacing w:line="276" w:lineRule="auto"/>
        <w:ind w:left="0"/>
        <w:jc w:val="both"/>
        <w:rPr>
          <w:rFonts w:eastAsiaTheme="minorEastAsia"/>
          <w:lang w:eastAsia="zh-CN"/>
        </w:rPr>
      </w:pPr>
      <w:r>
        <w:rPr>
          <w:bCs/>
          <w:lang w:eastAsia="zh-CN"/>
        </w:rPr>
        <w:t>To preserve good performance of access operations, PRACH resources should be preserved as much as possible.</w:t>
      </w:r>
      <w:r>
        <w:rPr>
          <w:rFonts w:eastAsiaTheme="minorEastAsia"/>
          <w:lang w:eastAsia="zh-CN"/>
        </w:rPr>
        <w:t xml:space="preserve"> Many features and applications rely on PRACH resources and need partitioning/fragmenting PRACH resources. The choice on how to configure such partitions, and make use of them, is up to gNB. In this context, if the number of possible partitions is rather small, gNB should be able to make sure all applications and features can be operated with at least acceptable quality of service. However, this is already not the case in practice. Currently, the following applications/features should make use, or will make use in Rel-17, of PRACH resources to be operated properly:</w:t>
      </w:r>
    </w:p>
    <w:p w14:paraId="0E1D273C" w14:textId="77777777" w:rsidR="000D616A" w:rsidRDefault="000D616A" w:rsidP="000D616A">
      <w:pPr>
        <w:pStyle w:val="ListParagraph"/>
        <w:spacing w:line="276" w:lineRule="auto"/>
        <w:ind w:left="0"/>
        <w:jc w:val="both"/>
        <w:rPr>
          <w:rFonts w:eastAsiaTheme="minorEastAsia"/>
          <w:lang w:eastAsia="zh-CN"/>
        </w:rPr>
      </w:pPr>
    </w:p>
    <w:p w14:paraId="0F76E199" w14:textId="77777777" w:rsidR="000D616A" w:rsidRDefault="000D616A" w:rsidP="00BE6CB4">
      <w:pPr>
        <w:pStyle w:val="ListParagraph"/>
        <w:numPr>
          <w:ilvl w:val="0"/>
          <w:numId w:val="5"/>
        </w:numPr>
        <w:spacing w:before="120" w:line="276" w:lineRule="auto"/>
        <w:ind w:left="777" w:hanging="357"/>
        <w:jc w:val="both"/>
        <w:rPr>
          <w:rFonts w:eastAsiaTheme="minorEastAsia"/>
          <w:lang w:eastAsia="zh-CN"/>
        </w:rPr>
      </w:pPr>
      <w:r>
        <w:rPr>
          <w:rFonts w:eastAsiaTheme="minorEastAsia"/>
          <w:lang w:eastAsia="zh-CN"/>
        </w:rPr>
        <w:t>GroupA/B for CBRA in 4-step RACH, depending on Msg3 size and measured pathloss at UE.</w:t>
      </w:r>
    </w:p>
    <w:p w14:paraId="5EB951EB" w14:textId="77777777" w:rsidR="000D616A" w:rsidRDefault="000D616A" w:rsidP="00BE6CB4">
      <w:pPr>
        <w:pStyle w:val="ListParagraph"/>
        <w:numPr>
          <w:ilvl w:val="0"/>
          <w:numId w:val="5"/>
        </w:numPr>
        <w:spacing w:line="276" w:lineRule="auto"/>
        <w:jc w:val="both"/>
        <w:rPr>
          <w:rFonts w:eastAsiaTheme="minorEastAsia"/>
          <w:lang w:eastAsia="zh-CN"/>
        </w:rPr>
      </w:pPr>
      <w:r>
        <w:rPr>
          <w:rFonts w:eastAsiaTheme="minorEastAsia"/>
          <w:lang w:eastAsia="zh-CN"/>
        </w:rPr>
        <w:t>2-step RACH.</w:t>
      </w:r>
    </w:p>
    <w:p w14:paraId="06888C13" w14:textId="77777777" w:rsidR="000D616A" w:rsidRDefault="000D616A" w:rsidP="00BE6CB4">
      <w:pPr>
        <w:pStyle w:val="ListParagraph"/>
        <w:numPr>
          <w:ilvl w:val="0"/>
          <w:numId w:val="5"/>
        </w:numPr>
        <w:spacing w:line="276" w:lineRule="auto"/>
        <w:jc w:val="both"/>
        <w:rPr>
          <w:rFonts w:eastAsiaTheme="minorEastAsia"/>
          <w:lang w:eastAsia="zh-CN"/>
        </w:rPr>
      </w:pPr>
      <w:r>
        <w:rPr>
          <w:rFonts w:eastAsiaTheme="minorEastAsia"/>
          <w:lang w:eastAsia="zh-CN"/>
        </w:rPr>
        <w:t xml:space="preserve">Multiple SSBs per RO. </w:t>
      </w:r>
    </w:p>
    <w:p w14:paraId="3F72775D" w14:textId="77777777" w:rsidR="000D616A" w:rsidRDefault="000D616A" w:rsidP="00BE6CB4">
      <w:pPr>
        <w:pStyle w:val="ListParagraph"/>
        <w:numPr>
          <w:ilvl w:val="0"/>
          <w:numId w:val="5"/>
        </w:numPr>
        <w:spacing w:line="276" w:lineRule="auto"/>
        <w:jc w:val="both"/>
        <w:rPr>
          <w:rFonts w:eastAsiaTheme="minorEastAsia"/>
          <w:lang w:eastAsia="zh-CN"/>
        </w:rPr>
      </w:pPr>
      <w:r>
        <w:rPr>
          <w:rFonts w:eastAsiaTheme="minorEastAsia"/>
          <w:lang w:eastAsia="zh-CN"/>
        </w:rPr>
        <w:t>On demand SI.</w:t>
      </w:r>
    </w:p>
    <w:p w14:paraId="255A090C" w14:textId="77777777" w:rsidR="000D616A" w:rsidRDefault="000D616A" w:rsidP="00BE6CB4">
      <w:pPr>
        <w:pStyle w:val="ListParagraph"/>
        <w:numPr>
          <w:ilvl w:val="0"/>
          <w:numId w:val="5"/>
        </w:numPr>
        <w:spacing w:line="276" w:lineRule="auto"/>
        <w:jc w:val="both"/>
        <w:rPr>
          <w:rFonts w:eastAsiaTheme="minorEastAsia"/>
          <w:lang w:eastAsia="zh-CN"/>
        </w:rPr>
      </w:pPr>
      <w:r>
        <w:rPr>
          <w:rFonts w:eastAsiaTheme="minorEastAsia"/>
          <w:lang w:eastAsia="zh-CN"/>
        </w:rPr>
        <w:t>CFRA.</w:t>
      </w:r>
    </w:p>
    <w:p w14:paraId="0A19D82C" w14:textId="548ADE92" w:rsidR="000D616A" w:rsidRDefault="000D616A" w:rsidP="00BE6CB4">
      <w:pPr>
        <w:pStyle w:val="ListParagraph"/>
        <w:numPr>
          <w:ilvl w:val="0"/>
          <w:numId w:val="5"/>
        </w:numPr>
        <w:spacing w:line="276" w:lineRule="auto"/>
        <w:jc w:val="both"/>
        <w:rPr>
          <w:rFonts w:eastAsiaTheme="minorEastAsia"/>
          <w:lang w:eastAsia="zh-CN"/>
        </w:rPr>
      </w:pPr>
      <w:r w:rsidRPr="00462CF7">
        <w:rPr>
          <w:rFonts w:eastAsiaTheme="minorEastAsia"/>
          <w:lang w:eastAsia="zh-CN"/>
        </w:rPr>
        <w:t xml:space="preserve">RACH based small data transmission </w:t>
      </w:r>
      <w:r>
        <w:rPr>
          <w:rFonts w:eastAsiaTheme="minorEastAsia"/>
          <w:lang w:eastAsia="zh-CN"/>
        </w:rPr>
        <w:t>(RA-SDT, for which i</w:t>
      </w:r>
      <w:r w:rsidRPr="00D67A4A">
        <w:rPr>
          <w:rFonts w:eastAsiaTheme="minorEastAsia"/>
          <w:lang w:eastAsia="zh-CN"/>
        </w:rPr>
        <w:t>f ROs for SDT and non SDT are same, preamble partitioning is needed</w:t>
      </w:r>
      <w:r>
        <w:rPr>
          <w:rFonts w:eastAsiaTheme="minorEastAsia"/>
          <w:lang w:eastAsia="zh-CN"/>
        </w:rPr>
        <w:t xml:space="preserve">) </w:t>
      </w:r>
      <w:sdt>
        <w:sdtPr>
          <w:rPr>
            <w:rFonts w:eastAsiaTheme="minorEastAsia"/>
            <w:lang w:eastAsia="zh-CN"/>
          </w:rPr>
          <w:id w:val="1527829849"/>
          <w:citation/>
        </w:sdtPr>
        <w:sdtEndPr/>
        <w:sdtContent>
          <w:r>
            <w:rPr>
              <w:rFonts w:eastAsiaTheme="minorEastAsia"/>
              <w:lang w:eastAsia="zh-CN"/>
            </w:rPr>
            <w:fldChar w:fldCharType="begin"/>
          </w:r>
          <w:r>
            <w:rPr>
              <w:rFonts w:eastAsiaTheme="minorEastAsia"/>
              <w:lang w:val="en-US" w:eastAsia="zh-CN"/>
            </w:rPr>
            <w:instrText xml:space="preserve">CITATION Cha20 \l 1033 </w:instrText>
          </w:r>
          <w:r>
            <w:rPr>
              <w:rFonts w:eastAsiaTheme="minorEastAsia"/>
              <w:lang w:eastAsia="zh-CN"/>
            </w:rPr>
            <w:fldChar w:fldCharType="separate"/>
          </w:r>
          <w:r w:rsidR="002A7FDB" w:rsidRPr="002A7FDB">
            <w:rPr>
              <w:rFonts w:eastAsiaTheme="minorEastAsia"/>
              <w:noProof/>
              <w:lang w:val="en-US" w:eastAsia="zh-CN"/>
            </w:rPr>
            <w:t>[4]</w:t>
          </w:r>
          <w:r>
            <w:rPr>
              <w:rFonts w:eastAsiaTheme="minorEastAsia"/>
              <w:lang w:eastAsia="zh-CN"/>
            </w:rPr>
            <w:fldChar w:fldCharType="end"/>
          </w:r>
        </w:sdtContent>
      </w:sdt>
      <w:r>
        <w:rPr>
          <w:rFonts w:eastAsiaTheme="minorEastAsia"/>
          <w:lang w:eastAsia="zh-CN"/>
        </w:rPr>
        <w:t>.</w:t>
      </w:r>
    </w:p>
    <w:p w14:paraId="1C86B60D" w14:textId="2A304F26" w:rsidR="000D616A" w:rsidRDefault="000D616A" w:rsidP="00BE6CB4">
      <w:pPr>
        <w:pStyle w:val="ListParagraph"/>
        <w:numPr>
          <w:ilvl w:val="0"/>
          <w:numId w:val="5"/>
        </w:numPr>
        <w:spacing w:line="276" w:lineRule="auto"/>
        <w:jc w:val="both"/>
        <w:rPr>
          <w:rFonts w:eastAsiaTheme="minorEastAsia"/>
          <w:lang w:eastAsia="zh-CN"/>
        </w:rPr>
      </w:pPr>
      <w:r>
        <w:rPr>
          <w:rFonts w:eastAsiaTheme="minorEastAsia"/>
          <w:lang w:eastAsia="zh-CN"/>
        </w:rPr>
        <w:t xml:space="preserve">UE identification for RedCap in Rel-17 </w:t>
      </w:r>
      <w:sdt>
        <w:sdtPr>
          <w:rPr>
            <w:rFonts w:eastAsiaTheme="minorEastAsia"/>
            <w:lang w:eastAsia="zh-CN"/>
          </w:rPr>
          <w:id w:val="229505580"/>
          <w:citation/>
        </w:sdtPr>
        <w:sdtEndPr/>
        <w:sdtContent>
          <w:r>
            <w:rPr>
              <w:rFonts w:eastAsiaTheme="minorEastAsia"/>
              <w:lang w:eastAsia="zh-CN"/>
            </w:rPr>
            <w:fldChar w:fldCharType="begin"/>
          </w:r>
          <w:r>
            <w:rPr>
              <w:rFonts w:eastAsiaTheme="minorEastAsia"/>
              <w:lang w:val="en-US" w:eastAsia="zh-CN"/>
            </w:rPr>
            <w:instrText xml:space="preserve"> CITATION Nok21 \l 1033 </w:instrText>
          </w:r>
          <w:r>
            <w:rPr>
              <w:rFonts w:eastAsiaTheme="minorEastAsia"/>
              <w:lang w:eastAsia="zh-CN"/>
            </w:rPr>
            <w:fldChar w:fldCharType="separate"/>
          </w:r>
          <w:r w:rsidR="002A7FDB" w:rsidRPr="002A7FDB">
            <w:rPr>
              <w:rFonts w:eastAsiaTheme="minorEastAsia"/>
              <w:noProof/>
              <w:lang w:val="en-US" w:eastAsia="zh-CN"/>
            </w:rPr>
            <w:t>[5]</w:t>
          </w:r>
          <w:r>
            <w:rPr>
              <w:rFonts w:eastAsiaTheme="minorEastAsia"/>
              <w:lang w:eastAsia="zh-CN"/>
            </w:rPr>
            <w:fldChar w:fldCharType="end"/>
          </w:r>
        </w:sdtContent>
      </w:sdt>
      <w:r>
        <w:rPr>
          <w:rFonts w:eastAsiaTheme="minorEastAsia"/>
          <w:lang w:eastAsia="zh-CN"/>
        </w:rPr>
        <w:t>.</w:t>
      </w:r>
    </w:p>
    <w:p w14:paraId="7702CEAF" w14:textId="77777777" w:rsidR="000D616A" w:rsidRPr="009D4E84" w:rsidRDefault="000D616A" w:rsidP="000D616A">
      <w:pPr>
        <w:spacing w:line="276" w:lineRule="auto"/>
        <w:jc w:val="both"/>
        <w:rPr>
          <w:rFonts w:eastAsiaTheme="minorEastAsia"/>
          <w:lang w:eastAsia="zh-CN"/>
        </w:rPr>
      </w:pPr>
      <w:r>
        <w:rPr>
          <w:rFonts w:eastAsiaTheme="minorEastAsia"/>
          <w:lang w:eastAsia="zh-CN"/>
        </w:rPr>
        <w:lastRenderedPageBreak/>
        <w:t>In practical deployments, gNB has complete control on how many of these features should be activated at the same time. On the other hand, most of these features will likely be configured at the same time in the cell or may certainly happen to be configured at the same time. In this sense, it is safe to assume that careful configuration of PRACH resources is paramount to ensure good performance of RA procedures.</w:t>
      </w:r>
    </w:p>
    <w:p w14:paraId="41C01818" w14:textId="77777777" w:rsidR="000D616A" w:rsidRPr="001A6586" w:rsidRDefault="000D616A" w:rsidP="000D616A">
      <w:pPr>
        <w:pStyle w:val="Caption"/>
        <w:spacing w:after="160"/>
        <w:jc w:val="both"/>
        <w:rPr>
          <w:i/>
          <w:iCs/>
        </w:rPr>
      </w:pPr>
      <w:bookmarkStart w:id="6" w:name="_Toc71571258"/>
      <w:r w:rsidRPr="001A6586">
        <w:rPr>
          <w:i/>
          <w:iCs/>
          <w:szCs w:val="22"/>
        </w:rPr>
        <w:t xml:space="preserve">Observation </w:t>
      </w:r>
      <w:r w:rsidRPr="001A6586">
        <w:rPr>
          <w:i/>
          <w:iCs/>
        </w:rPr>
        <w:fldChar w:fldCharType="begin"/>
      </w:r>
      <w:r w:rsidRPr="001A6586">
        <w:rPr>
          <w:i/>
          <w:iCs/>
          <w:szCs w:val="22"/>
        </w:rPr>
        <w:instrText xml:space="preserve"> SEQ Observation \* ARABIC </w:instrText>
      </w:r>
      <w:r w:rsidRPr="001A6586">
        <w:rPr>
          <w:i/>
          <w:iCs/>
        </w:rPr>
        <w:fldChar w:fldCharType="separate"/>
      </w:r>
      <w:r w:rsidRPr="001A6586">
        <w:rPr>
          <w:i/>
          <w:iCs/>
          <w:noProof/>
          <w:szCs w:val="22"/>
        </w:rPr>
        <w:t>1</w:t>
      </w:r>
      <w:r w:rsidRPr="001A6586">
        <w:rPr>
          <w:i/>
          <w:iCs/>
        </w:rPr>
        <w:fldChar w:fldCharType="end"/>
      </w:r>
      <w:r w:rsidRPr="001A6586">
        <w:rPr>
          <w:i/>
          <w:iCs/>
          <w:szCs w:val="22"/>
        </w:rPr>
        <w:t xml:space="preserve">. </w:t>
      </w:r>
      <w:r w:rsidRPr="001A6586">
        <w:rPr>
          <w:i/>
          <w:iCs/>
          <w:szCs w:val="22"/>
          <w:lang w:val="en-US"/>
        </w:rPr>
        <w:t>Many features/applications can or will make use of PRACH resources in Rel-17, to be operated properly.</w:t>
      </w:r>
      <w:bookmarkEnd w:id="6"/>
      <w:r w:rsidRPr="001A6586">
        <w:rPr>
          <w:i/>
          <w:iCs/>
          <w:szCs w:val="22"/>
          <w:lang w:val="en-US"/>
        </w:rPr>
        <w:t xml:space="preserve"> </w:t>
      </w:r>
    </w:p>
    <w:p w14:paraId="016928C3" w14:textId="77777777" w:rsidR="000D616A" w:rsidRDefault="000D616A" w:rsidP="000D616A">
      <w:pPr>
        <w:spacing w:after="120" w:line="276" w:lineRule="auto"/>
        <w:jc w:val="both"/>
        <w:rPr>
          <w:rFonts w:eastAsiaTheme="minorEastAsia"/>
          <w:bCs/>
          <w:lang w:eastAsia="zh-CN"/>
        </w:rPr>
      </w:pPr>
      <w:r>
        <w:rPr>
          <w:rFonts w:eastAsiaTheme="minorEastAsia"/>
          <w:bCs/>
          <w:lang w:eastAsia="zh-CN"/>
        </w:rPr>
        <w:t>There are two types of PRACH resources which can be used to enable the applications/features above:</w:t>
      </w:r>
    </w:p>
    <w:p w14:paraId="3A4D84BA" w14:textId="77777777" w:rsidR="000D616A" w:rsidRPr="00057957" w:rsidRDefault="000D616A" w:rsidP="00BE6CB4">
      <w:pPr>
        <w:pStyle w:val="ListParagraph"/>
        <w:numPr>
          <w:ilvl w:val="0"/>
          <w:numId w:val="12"/>
        </w:numPr>
        <w:spacing w:after="120" w:line="276" w:lineRule="auto"/>
        <w:jc w:val="both"/>
        <w:rPr>
          <w:rFonts w:eastAsiaTheme="minorEastAsia"/>
          <w:bCs/>
          <w:lang w:eastAsia="zh-CN"/>
        </w:rPr>
      </w:pPr>
      <w:r w:rsidRPr="00057957">
        <w:rPr>
          <w:rFonts w:eastAsiaTheme="minorEastAsia"/>
          <w:bCs/>
          <w:lang w:eastAsia="zh-CN"/>
        </w:rPr>
        <w:t>Prea</w:t>
      </w:r>
      <w:r>
        <w:rPr>
          <w:rFonts w:eastAsiaTheme="minorEastAsia"/>
          <w:bCs/>
          <w:lang w:eastAsia="zh-CN"/>
        </w:rPr>
        <w:t>m</w:t>
      </w:r>
      <w:r w:rsidRPr="00057957">
        <w:rPr>
          <w:rFonts w:eastAsiaTheme="minorEastAsia"/>
          <w:bCs/>
          <w:lang w:eastAsia="zh-CN"/>
        </w:rPr>
        <w:t>bles</w:t>
      </w:r>
      <w:r>
        <w:rPr>
          <w:rFonts w:eastAsiaTheme="minorEastAsia"/>
          <w:bCs/>
          <w:lang w:eastAsia="zh-CN"/>
        </w:rPr>
        <w:t>.</w:t>
      </w:r>
    </w:p>
    <w:p w14:paraId="4AE99CC7" w14:textId="77777777" w:rsidR="000D616A" w:rsidRPr="00057957" w:rsidRDefault="000D616A" w:rsidP="00BE6CB4">
      <w:pPr>
        <w:pStyle w:val="ListParagraph"/>
        <w:numPr>
          <w:ilvl w:val="0"/>
          <w:numId w:val="12"/>
        </w:numPr>
        <w:spacing w:after="120" w:line="276" w:lineRule="auto"/>
        <w:jc w:val="both"/>
        <w:rPr>
          <w:rFonts w:eastAsiaTheme="minorEastAsia"/>
          <w:bCs/>
          <w:lang w:eastAsia="zh-CN"/>
        </w:rPr>
      </w:pPr>
      <w:r>
        <w:rPr>
          <w:rFonts w:eastAsiaTheme="minorEastAsia"/>
          <w:bCs/>
          <w:lang w:eastAsia="zh-CN"/>
        </w:rPr>
        <w:t>RACH occasions (</w:t>
      </w:r>
      <w:r w:rsidRPr="00057957">
        <w:rPr>
          <w:rFonts w:eastAsiaTheme="minorEastAsia"/>
          <w:bCs/>
          <w:lang w:eastAsia="zh-CN"/>
        </w:rPr>
        <w:t>ROs</w:t>
      </w:r>
      <w:r>
        <w:rPr>
          <w:rFonts w:eastAsiaTheme="minorEastAsia"/>
          <w:bCs/>
          <w:lang w:eastAsia="zh-CN"/>
        </w:rPr>
        <w:t>)</w:t>
      </w:r>
      <w:r w:rsidRPr="00057957">
        <w:rPr>
          <w:rFonts w:eastAsiaTheme="minorEastAsia"/>
          <w:bCs/>
          <w:lang w:eastAsia="zh-CN"/>
        </w:rPr>
        <w:t xml:space="preserve">. </w:t>
      </w:r>
    </w:p>
    <w:p w14:paraId="7F304EFD" w14:textId="77777777" w:rsidR="000D616A" w:rsidRPr="00BC5D93" w:rsidRDefault="000D616A" w:rsidP="000D616A">
      <w:pPr>
        <w:spacing w:after="120" w:line="276" w:lineRule="auto"/>
        <w:jc w:val="both"/>
        <w:rPr>
          <w:bCs/>
          <w:szCs w:val="22"/>
        </w:rPr>
      </w:pPr>
      <w:r>
        <w:rPr>
          <w:rFonts w:eastAsiaTheme="minorEastAsia"/>
          <w:bCs/>
          <w:lang w:eastAsia="zh-CN"/>
        </w:rPr>
        <w:t>Up</w:t>
      </w:r>
      <w:r w:rsidRPr="00D67A4A">
        <w:rPr>
          <w:rFonts w:eastAsiaTheme="minorEastAsia"/>
          <w:bCs/>
          <w:lang w:eastAsia="zh-CN"/>
        </w:rPr>
        <w:t xml:space="preserve"> to maximum 64 preambles</w:t>
      </w:r>
      <w:r>
        <w:rPr>
          <w:rFonts w:eastAsiaTheme="minorEastAsia"/>
          <w:bCs/>
          <w:lang w:eastAsia="zh-CN"/>
        </w:rPr>
        <w:t xml:space="preserve"> can be configured in the cell. This number is not very large, especially since the distribution of UEs for which at least one of the above features is needed, and the number of UEs, is not known at all instants by gNB. Only approaches based on either arbitrary parameterization or statistics of past services can be used by gNB in this case. T</w:t>
      </w:r>
      <w:r w:rsidRPr="00D67A4A">
        <w:rPr>
          <w:rFonts w:eastAsiaTheme="minorEastAsia"/>
          <w:bCs/>
          <w:lang w:eastAsia="zh-CN"/>
        </w:rPr>
        <w:t xml:space="preserve">his is </w:t>
      </w:r>
      <w:r>
        <w:rPr>
          <w:rFonts w:eastAsiaTheme="minorEastAsia"/>
          <w:bCs/>
          <w:lang w:eastAsia="zh-CN"/>
        </w:rPr>
        <w:t>a</w:t>
      </w:r>
      <w:r w:rsidRPr="00D67A4A">
        <w:rPr>
          <w:rFonts w:eastAsiaTheme="minorEastAsia"/>
          <w:bCs/>
          <w:lang w:eastAsia="zh-CN"/>
        </w:rPr>
        <w:t xml:space="preserve"> major source of concerns</w:t>
      </w:r>
      <w:r>
        <w:rPr>
          <w:rFonts w:eastAsiaTheme="minorEastAsia"/>
          <w:bCs/>
          <w:lang w:eastAsia="zh-CN"/>
        </w:rPr>
        <w:t xml:space="preserve">, especially if minimum performance guarantees are to be maintained. </w:t>
      </w:r>
    </w:p>
    <w:p w14:paraId="7B5331CC" w14:textId="77777777" w:rsidR="000D616A" w:rsidRPr="001A6586" w:rsidRDefault="000D616A" w:rsidP="000D616A">
      <w:pPr>
        <w:pStyle w:val="Caption"/>
        <w:spacing w:after="160"/>
        <w:jc w:val="both"/>
        <w:rPr>
          <w:i/>
          <w:iCs/>
        </w:rPr>
      </w:pPr>
      <w:bookmarkStart w:id="7" w:name="_Toc71571259"/>
      <w:r w:rsidRPr="001A6586">
        <w:rPr>
          <w:i/>
          <w:iCs/>
          <w:szCs w:val="22"/>
        </w:rPr>
        <w:t xml:space="preserve">Observation </w:t>
      </w:r>
      <w:r w:rsidRPr="001A6586">
        <w:rPr>
          <w:i/>
          <w:iCs/>
        </w:rPr>
        <w:fldChar w:fldCharType="begin"/>
      </w:r>
      <w:r w:rsidRPr="001A6586">
        <w:rPr>
          <w:i/>
          <w:iCs/>
          <w:szCs w:val="22"/>
        </w:rPr>
        <w:instrText xml:space="preserve"> SEQ Observation \* ARABIC </w:instrText>
      </w:r>
      <w:r w:rsidRPr="001A6586">
        <w:rPr>
          <w:i/>
          <w:iCs/>
        </w:rPr>
        <w:fldChar w:fldCharType="separate"/>
      </w:r>
      <w:r w:rsidRPr="001A6586">
        <w:rPr>
          <w:i/>
          <w:iCs/>
          <w:noProof/>
          <w:szCs w:val="22"/>
        </w:rPr>
        <w:t>2</w:t>
      </w:r>
      <w:r w:rsidRPr="001A6586">
        <w:rPr>
          <w:i/>
          <w:iCs/>
        </w:rPr>
        <w:fldChar w:fldCharType="end"/>
      </w:r>
      <w:r w:rsidRPr="001A6586">
        <w:rPr>
          <w:i/>
          <w:iCs/>
          <w:szCs w:val="22"/>
        </w:rPr>
        <w:t xml:space="preserve">. </w:t>
      </w:r>
      <w:r w:rsidRPr="001A6586">
        <w:rPr>
          <w:i/>
          <w:iCs/>
          <w:szCs w:val="22"/>
          <w:lang w:val="en-US"/>
        </w:rPr>
        <w:t>Further preamble space fragmentation can only come at the cost of performance degradation of PRACH.</w:t>
      </w:r>
      <w:bookmarkEnd w:id="7"/>
      <w:r w:rsidRPr="001A6586">
        <w:rPr>
          <w:i/>
          <w:iCs/>
          <w:szCs w:val="22"/>
          <w:lang w:val="en-US"/>
        </w:rPr>
        <w:t xml:space="preserve"> </w:t>
      </w:r>
    </w:p>
    <w:p w14:paraId="41AA62E9" w14:textId="77777777" w:rsidR="000D616A" w:rsidRDefault="000D616A" w:rsidP="000D616A">
      <w:pPr>
        <w:spacing w:line="276" w:lineRule="auto"/>
        <w:jc w:val="both"/>
        <w:rPr>
          <w:rFonts w:eastAsiaTheme="minorEastAsia"/>
          <w:bCs/>
          <w:lang w:eastAsia="zh-CN"/>
        </w:rPr>
      </w:pPr>
      <w:r>
        <w:rPr>
          <w:rFonts w:eastAsiaTheme="minorEastAsia"/>
          <w:bCs/>
          <w:lang w:eastAsia="zh-CN"/>
        </w:rPr>
        <w:t>The second type of PRACH resources which could be used in alternative to or in conjunction with preambles for Msg3-related signalling, are the so-called ROs. Several approaches could be envisioned in this sense. One possibility could be to reserve some ROs for the Msg3-related signalling. Such signalling could then take place without reserving any preamble for Msg3-related signalling. However, this may reduce the number of ROs available for other uses (e.g., legacy/RedCap and so on), in turn significantly increasing:</w:t>
      </w:r>
    </w:p>
    <w:p w14:paraId="40A14B9A" w14:textId="77777777" w:rsidR="000D616A" w:rsidRDefault="000D616A" w:rsidP="00BE6CB4">
      <w:pPr>
        <w:pStyle w:val="ListParagraph"/>
        <w:numPr>
          <w:ilvl w:val="0"/>
          <w:numId w:val="6"/>
        </w:numPr>
        <w:spacing w:line="276" w:lineRule="auto"/>
        <w:jc w:val="both"/>
        <w:rPr>
          <w:rFonts w:eastAsiaTheme="minorEastAsia"/>
          <w:bCs/>
          <w:lang w:eastAsia="zh-CN"/>
        </w:rPr>
      </w:pPr>
      <w:r>
        <w:rPr>
          <w:rFonts w:eastAsiaTheme="minorEastAsia"/>
          <w:bCs/>
          <w:lang w:eastAsia="zh-CN"/>
        </w:rPr>
        <w:t xml:space="preserve">Either </w:t>
      </w:r>
      <w:r w:rsidRPr="00FA4DA8">
        <w:rPr>
          <w:rFonts w:eastAsiaTheme="minorEastAsia"/>
          <w:bCs/>
          <w:lang w:eastAsia="zh-CN"/>
        </w:rPr>
        <w:t xml:space="preserve">the amount of U slots necessary to map all SSBs to at least one RO for the same collision probability, or </w:t>
      </w:r>
    </w:p>
    <w:p w14:paraId="06DE2D50" w14:textId="77777777" w:rsidR="000D616A" w:rsidRPr="00FA4DA8" w:rsidRDefault="000D616A" w:rsidP="00BE6CB4">
      <w:pPr>
        <w:pStyle w:val="ListParagraph"/>
        <w:numPr>
          <w:ilvl w:val="0"/>
          <w:numId w:val="6"/>
        </w:numPr>
        <w:spacing w:line="276" w:lineRule="auto"/>
        <w:jc w:val="both"/>
        <w:rPr>
          <w:rFonts w:eastAsiaTheme="minorEastAsia"/>
          <w:bCs/>
          <w:lang w:eastAsia="zh-CN"/>
        </w:rPr>
      </w:pPr>
      <w:r>
        <w:rPr>
          <w:rFonts w:eastAsiaTheme="minorEastAsia"/>
          <w:bCs/>
          <w:lang w:eastAsia="zh-CN"/>
        </w:rPr>
        <w:t>T</w:t>
      </w:r>
      <w:r w:rsidRPr="00FA4DA8">
        <w:rPr>
          <w:rFonts w:eastAsiaTheme="minorEastAsia"/>
          <w:bCs/>
          <w:lang w:eastAsia="zh-CN"/>
        </w:rPr>
        <w:t xml:space="preserve">he collision probability for the same </w:t>
      </w:r>
      <w:r>
        <w:rPr>
          <w:rFonts w:eastAsiaTheme="minorEastAsia"/>
          <w:bCs/>
          <w:lang w:eastAsia="zh-CN"/>
        </w:rPr>
        <w:t>amount of U slots used to map all SSBs to at least one RO.</w:t>
      </w:r>
    </w:p>
    <w:p w14:paraId="147D0BCA" w14:textId="77777777" w:rsidR="000D616A" w:rsidRDefault="000D616A" w:rsidP="000D616A">
      <w:pPr>
        <w:spacing w:line="276" w:lineRule="auto"/>
        <w:jc w:val="both"/>
        <w:rPr>
          <w:rFonts w:eastAsiaTheme="minorEastAsia"/>
          <w:lang w:eastAsia="zh-CN"/>
        </w:rPr>
      </w:pPr>
      <w:r>
        <w:rPr>
          <w:rFonts w:eastAsiaTheme="minorEastAsia"/>
          <w:lang w:eastAsia="zh-CN"/>
        </w:rPr>
        <w:t xml:space="preserve">Both effects could be detrimental for the performance of Msg1 transmission, and RACH in general. Proper ROs configuration is paramount. This problem could be further aggravated by the fact that the number of ROs (together with the number SSB mapped to each RO) is carefully configured by gNB in NR depending on how, and how many, analogue beams are implemented/used. </w:t>
      </w:r>
    </w:p>
    <w:p w14:paraId="1C3A00ED" w14:textId="4A2E6284" w:rsidR="000D616A" w:rsidRDefault="000D616A" w:rsidP="000D616A">
      <w:pPr>
        <w:spacing w:line="276" w:lineRule="auto"/>
        <w:jc w:val="both"/>
        <w:rPr>
          <w:rFonts w:eastAsiaTheme="minorEastAsia"/>
          <w:lang w:eastAsia="zh-CN"/>
        </w:rPr>
      </w:pPr>
      <w:r>
        <w:rPr>
          <w:rFonts w:eastAsiaTheme="minorEastAsia"/>
          <w:lang w:eastAsia="zh-CN"/>
        </w:rPr>
        <w:t xml:space="preserve">In summary, performance degradation seems to be unavoidable when PRACH resources are used for Msg3-related signalling. Therefore, the choice RAN1 will make on the PRACH resources to be used by UE for Msg3 request should be based on risk/loss minimisation logic. In this context, configuring the preamble space to accommodate signalling for Msg3 repetition request may be subject to a much larger set of constraints as compared to an optimized ROs configuration, as per discussion above, </w:t>
      </w:r>
      <w:r w:rsidR="00C36FAF">
        <w:rPr>
          <w:rFonts w:eastAsiaTheme="minorEastAsia"/>
          <w:lang w:eastAsia="zh-CN"/>
        </w:rPr>
        <w:t>if</w:t>
      </w:r>
      <w:r>
        <w:rPr>
          <w:rFonts w:eastAsiaTheme="minorEastAsia"/>
          <w:lang w:eastAsia="zh-CN"/>
        </w:rPr>
        <w:t xml:space="preserve"> latency is not an issue. Two cases can be envisioned:</w:t>
      </w:r>
    </w:p>
    <w:p w14:paraId="784254F1" w14:textId="77777777" w:rsidR="000D616A" w:rsidRDefault="000D616A" w:rsidP="00BE6CB4">
      <w:pPr>
        <w:pStyle w:val="ListParagraph"/>
        <w:numPr>
          <w:ilvl w:val="0"/>
          <w:numId w:val="20"/>
        </w:numPr>
        <w:spacing w:line="276" w:lineRule="auto"/>
        <w:jc w:val="both"/>
        <w:rPr>
          <w:rFonts w:eastAsiaTheme="minorEastAsia"/>
          <w:lang w:eastAsia="zh-CN"/>
        </w:rPr>
      </w:pPr>
      <w:r w:rsidRPr="009721D6">
        <w:rPr>
          <w:rFonts w:eastAsiaTheme="minorEastAsia"/>
          <w:lang w:eastAsia="zh-CN"/>
        </w:rPr>
        <w:t xml:space="preserve">a larger number of ROs could be configured, where some ROs are reserved for Msg3 repetition request </w:t>
      </w:r>
      <w:r w:rsidRPr="00A12F27">
        <w:rPr>
          <w:rFonts w:eastAsiaTheme="minorEastAsia"/>
          <w:lang w:eastAsia="zh-CN"/>
        </w:rPr>
        <w:t>using the same preambles configured for 4-step RACH</w:t>
      </w:r>
      <w:r w:rsidRPr="001A6586">
        <w:rPr>
          <w:rFonts w:eastAsiaTheme="minorEastAsia"/>
          <w:lang w:eastAsia="zh-CN"/>
        </w:rPr>
        <w:t xml:space="preserve">, to ensure that CE 4-step RACH is characterized by the same collision probability  as legacy and 4-step RACH. </w:t>
      </w:r>
    </w:p>
    <w:p w14:paraId="23C1A161" w14:textId="77777777" w:rsidR="000D616A" w:rsidRDefault="000D616A" w:rsidP="00BE6CB4">
      <w:pPr>
        <w:pStyle w:val="ListParagraph"/>
        <w:numPr>
          <w:ilvl w:val="0"/>
          <w:numId w:val="20"/>
        </w:numPr>
        <w:spacing w:line="276" w:lineRule="auto"/>
        <w:jc w:val="both"/>
        <w:rPr>
          <w:rFonts w:eastAsiaTheme="minorEastAsia"/>
          <w:lang w:eastAsia="zh-CN"/>
        </w:rPr>
      </w:pPr>
      <w:r w:rsidRPr="009721D6">
        <w:rPr>
          <w:rFonts w:eastAsiaTheme="minorEastAsia"/>
          <w:lang w:eastAsia="zh-CN"/>
        </w:rPr>
        <w:t>Hybrid approaches could also be conside</w:t>
      </w:r>
      <w:r w:rsidRPr="00A12F27">
        <w:rPr>
          <w:rFonts w:eastAsiaTheme="minorEastAsia"/>
          <w:lang w:eastAsia="zh-CN"/>
        </w:rPr>
        <w:t>red, in which a smaller number of rese</w:t>
      </w:r>
      <w:r w:rsidRPr="001A6586">
        <w:rPr>
          <w:rFonts w:eastAsiaTheme="minorEastAsia"/>
          <w:lang w:eastAsia="zh-CN"/>
        </w:rPr>
        <w:t xml:space="preserve">rved ROs is configured along with a limited number of shared ROs with legacy PRACH procedure. In this case, the number of reserved preambles could be smaller, due to the presence of reserved ROs as well. </w:t>
      </w:r>
    </w:p>
    <w:p w14:paraId="5658DB95" w14:textId="77777777" w:rsidR="000D616A" w:rsidRPr="001A6586" w:rsidRDefault="000D616A" w:rsidP="000D616A">
      <w:pPr>
        <w:spacing w:line="276" w:lineRule="auto"/>
        <w:jc w:val="both"/>
        <w:rPr>
          <w:rFonts w:eastAsiaTheme="minorEastAsia"/>
          <w:lang w:eastAsia="zh-CN"/>
        </w:rPr>
      </w:pPr>
      <w:r w:rsidRPr="009721D6">
        <w:rPr>
          <w:rFonts w:eastAsiaTheme="minorEastAsia"/>
          <w:lang w:eastAsia="zh-CN"/>
        </w:rPr>
        <w:t xml:space="preserve">The </w:t>
      </w:r>
      <w:r w:rsidRPr="00A12F27">
        <w:rPr>
          <w:rFonts w:eastAsiaTheme="minorEastAsia"/>
          <w:lang w:eastAsia="zh-CN"/>
        </w:rPr>
        <w:t xml:space="preserve">first case </w:t>
      </w:r>
      <w:r w:rsidRPr="001A6586">
        <w:rPr>
          <w:rFonts w:eastAsiaTheme="minorEastAsia"/>
          <w:lang w:eastAsia="zh-CN"/>
        </w:rPr>
        <w:t>seems to require a smaller effort from gNB’s perspective</w:t>
      </w:r>
      <w:r>
        <w:rPr>
          <w:rFonts w:eastAsiaTheme="minorEastAsia"/>
          <w:lang w:eastAsia="zh-CN"/>
        </w:rPr>
        <w:t>. H</w:t>
      </w:r>
      <w:r w:rsidRPr="00A12F27">
        <w:rPr>
          <w:rFonts w:eastAsiaTheme="minorEastAsia"/>
          <w:lang w:eastAsia="zh-CN"/>
        </w:rPr>
        <w:t xml:space="preserve">ence, if latency is not an issue, </w:t>
      </w:r>
      <w:r w:rsidRPr="001A6586">
        <w:rPr>
          <w:rFonts w:eastAsiaTheme="minorEastAsia"/>
          <w:lang w:eastAsia="zh-CN"/>
        </w:rPr>
        <w:t xml:space="preserve">it would seem desirable to let UE request Msg3 PUSCH repetition via separate reserved ROs, while using the same preambles configured for </w:t>
      </w:r>
      <w:r>
        <w:rPr>
          <w:rFonts w:eastAsiaTheme="minorEastAsia"/>
          <w:lang w:eastAsia="zh-CN"/>
        </w:rPr>
        <w:t xml:space="preserve">legacy </w:t>
      </w:r>
      <w:r w:rsidRPr="00A12F27">
        <w:rPr>
          <w:rFonts w:eastAsiaTheme="minorEastAsia"/>
          <w:lang w:eastAsia="zh-CN"/>
        </w:rPr>
        <w:t>4-step RACH</w:t>
      </w:r>
      <w:r w:rsidRPr="001A6586">
        <w:rPr>
          <w:rFonts w:eastAsiaTheme="minorEastAsia"/>
          <w:lang w:eastAsia="zh-CN"/>
        </w:rPr>
        <w:t>.</w:t>
      </w:r>
    </w:p>
    <w:p w14:paraId="29ECB8B3" w14:textId="77777777" w:rsidR="000D616A" w:rsidRPr="001A6586" w:rsidRDefault="000D616A" w:rsidP="000D616A">
      <w:pPr>
        <w:pStyle w:val="Caption"/>
        <w:spacing w:after="160"/>
        <w:jc w:val="both"/>
        <w:rPr>
          <w:rFonts w:eastAsiaTheme="minorEastAsia"/>
          <w:i/>
          <w:iCs/>
          <w:lang w:val="en-US" w:eastAsia="zh-CN"/>
        </w:rPr>
      </w:pPr>
      <w:bookmarkStart w:id="8" w:name="_Toc71571260"/>
      <w:r w:rsidRPr="001A6586">
        <w:rPr>
          <w:i/>
          <w:iCs/>
          <w:szCs w:val="22"/>
        </w:rPr>
        <w:lastRenderedPageBreak/>
        <w:t xml:space="preserve">Observation </w:t>
      </w:r>
      <w:r w:rsidRPr="001A6586">
        <w:rPr>
          <w:i/>
          <w:iCs/>
        </w:rPr>
        <w:fldChar w:fldCharType="begin"/>
      </w:r>
      <w:r w:rsidRPr="001A6586">
        <w:rPr>
          <w:i/>
          <w:iCs/>
          <w:szCs w:val="22"/>
        </w:rPr>
        <w:instrText xml:space="preserve"> SEQ Observation \* ARABIC </w:instrText>
      </w:r>
      <w:r w:rsidRPr="001A6586">
        <w:rPr>
          <w:i/>
          <w:iCs/>
        </w:rPr>
        <w:fldChar w:fldCharType="separate"/>
      </w:r>
      <w:r w:rsidRPr="001A6586">
        <w:rPr>
          <w:i/>
          <w:iCs/>
          <w:noProof/>
          <w:szCs w:val="22"/>
        </w:rPr>
        <w:t>3</w:t>
      </w:r>
      <w:r w:rsidRPr="001A6586">
        <w:rPr>
          <w:i/>
          <w:iCs/>
        </w:rPr>
        <w:fldChar w:fldCharType="end"/>
      </w:r>
      <w:r w:rsidRPr="001A6586">
        <w:rPr>
          <w:i/>
          <w:iCs/>
          <w:szCs w:val="22"/>
        </w:rPr>
        <w:t xml:space="preserve">. </w:t>
      </w:r>
      <w:r w:rsidRPr="001A6586">
        <w:rPr>
          <w:i/>
          <w:iCs/>
          <w:szCs w:val="22"/>
          <w:lang w:val="en-US"/>
        </w:rPr>
        <w:t xml:space="preserve">Performance degradation associated to using PRACH resources for requesting Msg3 repetitions is unavoidable, thus the choice of which PRACH resources are to be used for requesting Msg3 repetitions should be based on </w:t>
      </w:r>
      <w:r w:rsidRPr="001A6586">
        <w:rPr>
          <w:rFonts w:eastAsiaTheme="minorEastAsia"/>
          <w:i/>
          <w:iCs/>
          <w:lang w:eastAsia="zh-CN"/>
        </w:rPr>
        <w:t>risk/loss minimisation logic</w:t>
      </w:r>
      <w:r w:rsidRPr="001A6586">
        <w:rPr>
          <w:rFonts w:eastAsiaTheme="minorEastAsia"/>
          <w:i/>
          <w:iCs/>
          <w:lang w:val="en-US" w:eastAsia="zh-CN"/>
        </w:rPr>
        <w:t>.</w:t>
      </w:r>
      <w:bookmarkEnd w:id="8"/>
    </w:p>
    <w:p w14:paraId="79766F22" w14:textId="77777777" w:rsidR="000D616A" w:rsidRPr="001A6586" w:rsidRDefault="000D616A" w:rsidP="000D616A">
      <w:pPr>
        <w:pStyle w:val="Caption"/>
        <w:spacing w:line="276" w:lineRule="auto"/>
        <w:jc w:val="both"/>
        <w:rPr>
          <w:i/>
          <w:iCs/>
          <w:szCs w:val="22"/>
          <w:lang w:val="en-US"/>
        </w:rPr>
      </w:pPr>
      <w:bookmarkStart w:id="9" w:name="_Toc71571137"/>
      <w:bookmarkStart w:id="10" w:name="_Toc71571318"/>
      <w:bookmarkEnd w:id="5"/>
      <w:r w:rsidRPr="001A6586">
        <w:rPr>
          <w:i/>
          <w:iCs/>
          <w:szCs w:val="22"/>
        </w:rPr>
        <w:t xml:space="preserve">Proposal </w:t>
      </w:r>
      <w:r w:rsidRPr="001A6586">
        <w:rPr>
          <w:i/>
          <w:iCs/>
        </w:rPr>
        <w:fldChar w:fldCharType="begin"/>
      </w:r>
      <w:r w:rsidRPr="001A6586">
        <w:rPr>
          <w:i/>
          <w:iCs/>
          <w:szCs w:val="22"/>
        </w:rPr>
        <w:instrText xml:space="preserve"> SEQ Proposal \* ARABIC </w:instrText>
      </w:r>
      <w:r w:rsidRPr="001A6586">
        <w:rPr>
          <w:i/>
          <w:iCs/>
        </w:rPr>
        <w:fldChar w:fldCharType="separate"/>
      </w:r>
      <w:r w:rsidRPr="001A6586">
        <w:rPr>
          <w:i/>
          <w:iCs/>
          <w:noProof/>
          <w:szCs w:val="22"/>
        </w:rPr>
        <w:t>1</w:t>
      </w:r>
      <w:r w:rsidRPr="001A6586">
        <w:rPr>
          <w:i/>
          <w:iCs/>
        </w:rPr>
        <w:fldChar w:fldCharType="end"/>
      </w:r>
      <w:r w:rsidRPr="001A6586">
        <w:rPr>
          <w:i/>
          <w:iCs/>
          <w:szCs w:val="22"/>
        </w:rPr>
        <w:t xml:space="preserve">. </w:t>
      </w:r>
      <w:r w:rsidRPr="001A6586">
        <w:rPr>
          <w:i/>
          <w:iCs/>
          <w:szCs w:val="22"/>
          <w:lang w:val="en-GB"/>
        </w:rPr>
        <w:t xml:space="preserve">UEs shall request Msg3 PUSCH repetition via separate RO while using the same preambles configured for </w:t>
      </w:r>
      <w:r>
        <w:rPr>
          <w:i/>
          <w:iCs/>
          <w:szCs w:val="22"/>
          <w:lang w:val="en-GB"/>
        </w:rPr>
        <w:t xml:space="preserve">legacy </w:t>
      </w:r>
      <w:r w:rsidRPr="001A6586">
        <w:rPr>
          <w:i/>
          <w:iCs/>
          <w:szCs w:val="22"/>
          <w:lang w:val="en-GB"/>
        </w:rPr>
        <w:t>4-step RACH</w:t>
      </w:r>
      <w:r w:rsidRPr="001A6586">
        <w:rPr>
          <w:i/>
          <w:iCs/>
          <w:szCs w:val="22"/>
          <w:lang w:val="en-US"/>
        </w:rPr>
        <w:t>.</w:t>
      </w:r>
      <w:bookmarkEnd w:id="9"/>
      <w:bookmarkEnd w:id="10"/>
    </w:p>
    <w:p w14:paraId="4F926FD3" w14:textId="77777777" w:rsidR="000D616A" w:rsidRPr="00CA5C2E" w:rsidRDefault="000D616A" w:rsidP="000D616A">
      <w:pPr>
        <w:rPr>
          <w:lang w:val="en-US" w:eastAsia="x-none"/>
        </w:rPr>
      </w:pPr>
    </w:p>
    <w:p w14:paraId="3FD8D0E3" w14:textId="77777777" w:rsidR="000D616A" w:rsidRPr="00CA5C2E" w:rsidRDefault="000D616A" w:rsidP="000D616A">
      <w:pPr>
        <w:pStyle w:val="Heading3"/>
        <w:spacing w:line="276" w:lineRule="auto"/>
      </w:pPr>
      <w:r>
        <w:t>2.2 UE capability of supporting Msg3 repetitions</w:t>
      </w:r>
    </w:p>
    <w:p w14:paraId="7BD26921" w14:textId="77777777" w:rsidR="000D616A" w:rsidRDefault="000D616A" w:rsidP="000D616A">
      <w:pPr>
        <w:jc w:val="both"/>
        <w:rPr>
          <w:rFonts w:eastAsiaTheme="minorEastAsia"/>
          <w:lang w:eastAsia="zh-CN"/>
        </w:rPr>
      </w:pPr>
      <w:r>
        <w:rPr>
          <w:rFonts w:eastAsiaTheme="minorEastAsia"/>
          <w:lang w:eastAsia="zh-CN"/>
        </w:rPr>
        <w:t>In the agreement reported in Section 2.1, the following FFS can be found:</w:t>
      </w:r>
    </w:p>
    <w:p w14:paraId="521820EE" w14:textId="77777777" w:rsidR="000D616A" w:rsidRPr="00CA5C2E" w:rsidRDefault="000D616A" w:rsidP="00BE6CB4">
      <w:pPr>
        <w:numPr>
          <w:ilvl w:val="0"/>
          <w:numId w:val="11"/>
        </w:numPr>
        <w:spacing w:line="276" w:lineRule="auto"/>
        <w:ind w:left="714" w:hanging="357"/>
        <w:jc w:val="both"/>
        <w:rPr>
          <w:i/>
          <w:iCs/>
          <w:sz w:val="24"/>
          <w:szCs w:val="24"/>
          <w:lang w:val="en-US"/>
        </w:rPr>
      </w:pPr>
      <w:r w:rsidRPr="00FD3A70">
        <w:rPr>
          <w:i/>
          <w:iCs/>
          <w:sz w:val="24"/>
          <w:szCs w:val="24"/>
          <w:lang w:val="en-US"/>
        </w:rPr>
        <w:t>FFS the UE capability of supporting Msg3 PUSCH repetition can be reported after initial access procedure as usual</w:t>
      </w:r>
    </w:p>
    <w:p w14:paraId="02B433BD" w14:textId="77777777" w:rsidR="000D616A" w:rsidRDefault="000D616A" w:rsidP="000D616A">
      <w:pPr>
        <w:spacing w:line="276" w:lineRule="auto"/>
        <w:jc w:val="both"/>
        <w:rPr>
          <w:rFonts w:eastAsiaTheme="minorEastAsia"/>
          <w:lang w:eastAsia="zh-CN"/>
        </w:rPr>
      </w:pPr>
      <w:r>
        <w:rPr>
          <w:rFonts w:eastAsiaTheme="minorEastAsia"/>
          <w:lang w:eastAsia="zh-CN"/>
        </w:rPr>
        <w:t xml:space="preserve">From our perspective, this is a fundamental element to have it in the design, due to the agreement RAN1 had on the high-level signalling structure. Indeed, if all CE UEs capable of repeating Msg3 did not report this capability (as per usual procedure), gNB would not be able to know how many CE UEs could potentially need Msg3 repetitions during CBRA at the same time, </w:t>
      </w:r>
      <w:r w:rsidRPr="00AA7FD8">
        <w:rPr>
          <w:rFonts w:eastAsiaTheme="minorEastAsia"/>
          <w:u w:val="single"/>
          <w:lang w:eastAsia="zh-CN"/>
        </w:rPr>
        <w:t>in the worst case</w:t>
      </w:r>
      <w:r>
        <w:rPr>
          <w:rFonts w:eastAsiaTheme="minorEastAsia"/>
          <w:lang w:eastAsia="zh-CN"/>
        </w:rPr>
        <w:t>. Indeed, if usual capability reporting did not take place gNB would only be able to know that the CE UEs for which Msg3 repetitions have been configured and RACH procedure could be completed successfully, i.e., a unique C-RNTI is assigned to these UEs, are capable of repeating Msg3. Conversely, gNB would not have any information related to the capability of supporting Msg3 repetitions for all Rel-17 UEs actually capable of repeating Msg3 and for which:</w:t>
      </w:r>
    </w:p>
    <w:p w14:paraId="56319501" w14:textId="77777777" w:rsidR="000D616A" w:rsidRDefault="000D616A" w:rsidP="00BE6CB4">
      <w:pPr>
        <w:pStyle w:val="ListParagraph"/>
        <w:numPr>
          <w:ilvl w:val="0"/>
          <w:numId w:val="17"/>
        </w:numPr>
        <w:spacing w:line="276" w:lineRule="auto"/>
        <w:jc w:val="both"/>
        <w:rPr>
          <w:rFonts w:eastAsiaTheme="minorEastAsia"/>
          <w:lang w:eastAsia="zh-CN"/>
        </w:rPr>
      </w:pPr>
      <w:r>
        <w:rPr>
          <w:rFonts w:eastAsiaTheme="minorEastAsia"/>
          <w:lang w:eastAsia="zh-CN"/>
        </w:rPr>
        <w:t>the Msg3 repetitions request is not performed; or</w:t>
      </w:r>
    </w:p>
    <w:p w14:paraId="472E1BCF" w14:textId="77777777" w:rsidR="000D616A" w:rsidRDefault="000D616A" w:rsidP="00BE6CB4">
      <w:pPr>
        <w:pStyle w:val="ListParagraph"/>
        <w:numPr>
          <w:ilvl w:val="0"/>
          <w:numId w:val="17"/>
        </w:numPr>
        <w:spacing w:line="276" w:lineRule="auto"/>
        <w:jc w:val="both"/>
        <w:rPr>
          <w:rFonts w:eastAsiaTheme="minorEastAsia"/>
          <w:lang w:eastAsia="zh-CN"/>
        </w:rPr>
      </w:pPr>
      <w:r>
        <w:rPr>
          <w:rFonts w:eastAsiaTheme="minorEastAsia"/>
          <w:lang w:eastAsia="zh-CN"/>
        </w:rPr>
        <w:t>the Msg3 repetition request is performed by the UE but gNB does not schedule Msg3 with repetitions, due to any reasons; or</w:t>
      </w:r>
    </w:p>
    <w:p w14:paraId="4EEDB9E0" w14:textId="77777777" w:rsidR="000D616A" w:rsidRDefault="000D616A" w:rsidP="00BE6CB4">
      <w:pPr>
        <w:pStyle w:val="ListParagraph"/>
        <w:numPr>
          <w:ilvl w:val="0"/>
          <w:numId w:val="17"/>
        </w:numPr>
        <w:spacing w:line="276" w:lineRule="auto"/>
        <w:jc w:val="both"/>
        <w:rPr>
          <w:rFonts w:eastAsiaTheme="minorEastAsia"/>
          <w:lang w:eastAsia="zh-CN"/>
        </w:rPr>
      </w:pPr>
      <w:r>
        <w:rPr>
          <w:rFonts w:eastAsiaTheme="minorEastAsia"/>
          <w:lang w:eastAsia="zh-CN"/>
        </w:rPr>
        <w:t>the Msg3 repetition request is performed by the UE and gNB schedules Msg3 with repetitions, but Msg3/Msg4 transmission fails, in turn preventing TC-RNTI to become a C-RNTI.</w:t>
      </w:r>
    </w:p>
    <w:p w14:paraId="1100B2E0" w14:textId="77777777" w:rsidR="000D616A" w:rsidRPr="001D1E02" w:rsidRDefault="000D616A" w:rsidP="000D616A">
      <w:pPr>
        <w:spacing w:line="276" w:lineRule="auto"/>
        <w:jc w:val="both"/>
        <w:rPr>
          <w:rFonts w:eastAsiaTheme="minorEastAsia"/>
          <w:lang w:eastAsia="zh-CN"/>
        </w:rPr>
      </w:pPr>
      <w:r>
        <w:rPr>
          <w:rFonts w:eastAsiaTheme="minorEastAsia"/>
          <w:lang w:eastAsia="zh-CN"/>
        </w:rPr>
        <w:t xml:space="preserve">This very limited information on gNB’s side could entail a very sub-optimal configuration of PRACH resources, e.g., preambles and ROs, which could be over/under sized w.r.t. the actual situation and needs in the cell. This would impact performance and efficiency of RACH procedure significantly. </w:t>
      </w:r>
      <w:r w:rsidRPr="001D1E02">
        <w:rPr>
          <w:rFonts w:eastAsiaTheme="minorEastAsia"/>
          <w:lang w:eastAsia="zh-CN"/>
        </w:rPr>
        <w:t xml:space="preserve">Conversely, if </w:t>
      </w:r>
      <w:r>
        <w:rPr>
          <w:rFonts w:eastAsiaTheme="minorEastAsia"/>
          <w:lang w:eastAsia="zh-CN"/>
        </w:rPr>
        <w:t>capability</w:t>
      </w:r>
      <w:r w:rsidRPr="001D1E02">
        <w:rPr>
          <w:rFonts w:eastAsiaTheme="minorEastAsia"/>
          <w:lang w:eastAsia="zh-CN"/>
        </w:rPr>
        <w:t xml:space="preserve"> reporting took place </w:t>
      </w:r>
      <w:r>
        <w:rPr>
          <w:rFonts w:eastAsiaTheme="minorEastAsia"/>
          <w:lang w:eastAsia="zh-CN"/>
        </w:rPr>
        <w:t xml:space="preserve">as usual, by means of the usual capability containers, </w:t>
      </w:r>
      <w:r w:rsidRPr="001D1E02">
        <w:rPr>
          <w:rFonts w:eastAsiaTheme="minorEastAsia"/>
          <w:lang w:eastAsia="zh-CN"/>
        </w:rPr>
        <w:t>then</w:t>
      </w:r>
      <w:r>
        <w:rPr>
          <w:rFonts w:eastAsiaTheme="minorEastAsia"/>
          <w:lang w:eastAsia="zh-CN"/>
        </w:rPr>
        <w:t xml:space="preserve"> </w:t>
      </w:r>
      <w:r w:rsidRPr="001D1E02">
        <w:rPr>
          <w:rFonts w:eastAsiaTheme="minorEastAsia"/>
          <w:lang w:eastAsia="zh-CN"/>
        </w:rPr>
        <w:t>PRACH resources</w:t>
      </w:r>
      <w:r>
        <w:rPr>
          <w:rFonts w:eastAsiaTheme="minorEastAsia"/>
          <w:lang w:eastAsia="zh-CN"/>
        </w:rPr>
        <w:t xml:space="preserve"> configuration and scheduling</w:t>
      </w:r>
      <w:r w:rsidRPr="001D1E02">
        <w:rPr>
          <w:rFonts w:eastAsiaTheme="minorEastAsia"/>
          <w:lang w:eastAsia="zh-CN"/>
        </w:rPr>
        <w:t xml:space="preserve"> could be optimized </w:t>
      </w:r>
      <w:r>
        <w:rPr>
          <w:rFonts w:eastAsiaTheme="minorEastAsia"/>
          <w:lang w:eastAsia="zh-CN"/>
        </w:rPr>
        <w:t>at gNB.</w:t>
      </w:r>
    </w:p>
    <w:p w14:paraId="62DAEF73" w14:textId="4621C944" w:rsidR="000D616A" w:rsidRDefault="000D616A" w:rsidP="000D616A">
      <w:pPr>
        <w:spacing w:line="276" w:lineRule="auto"/>
        <w:jc w:val="both"/>
        <w:rPr>
          <w:rFonts w:eastAsiaTheme="minorEastAsia"/>
          <w:lang w:eastAsia="zh-CN"/>
        </w:rPr>
      </w:pPr>
      <w:r>
        <w:rPr>
          <w:rFonts w:eastAsiaTheme="minorEastAsia"/>
          <w:lang w:eastAsia="zh-CN"/>
        </w:rPr>
        <w:t>It could be argued that such information may not be extremely helpful given that UEs perform initial access only once when they join the cell. However, this statement would be not accurate. Indeed, the CBRA procedure in NR is used not only for initial access, but is triggered by at least 9 additional events</w:t>
      </w:r>
      <w:r w:rsidR="002A7FDB">
        <w:rPr>
          <w:rFonts w:eastAsiaTheme="minorEastAsia"/>
          <w:lang w:eastAsia="zh-CN"/>
        </w:rPr>
        <w:t xml:space="preserve"> </w:t>
      </w:r>
      <w:sdt>
        <w:sdtPr>
          <w:rPr>
            <w:rFonts w:eastAsiaTheme="minorEastAsia"/>
            <w:lang w:eastAsia="zh-CN"/>
          </w:rPr>
          <w:id w:val="-323200573"/>
          <w:citation/>
        </w:sdtPr>
        <w:sdtEndPr/>
        <w:sdtContent>
          <w:r w:rsidR="002A7FDB">
            <w:rPr>
              <w:rFonts w:eastAsiaTheme="minorEastAsia"/>
              <w:lang w:eastAsia="zh-CN"/>
            </w:rPr>
            <w:fldChar w:fldCharType="begin"/>
          </w:r>
          <w:r w:rsidR="002A7FDB">
            <w:rPr>
              <w:rFonts w:eastAsiaTheme="minorEastAsia"/>
              <w:lang w:val="en-US" w:eastAsia="zh-CN"/>
            </w:rPr>
            <w:instrText xml:space="preserve">CITATION 3GP206 \l 1033 </w:instrText>
          </w:r>
          <w:r w:rsidR="002A7FDB">
            <w:rPr>
              <w:rFonts w:eastAsiaTheme="minorEastAsia"/>
              <w:lang w:eastAsia="zh-CN"/>
            </w:rPr>
            <w:fldChar w:fldCharType="separate"/>
          </w:r>
          <w:r w:rsidR="002A7FDB" w:rsidRPr="002A7FDB">
            <w:rPr>
              <w:rFonts w:eastAsiaTheme="minorEastAsia"/>
              <w:noProof/>
              <w:lang w:val="en-US" w:eastAsia="zh-CN"/>
            </w:rPr>
            <w:t>[6]</w:t>
          </w:r>
          <w:r w:rsidR="002A7FDB">
            <w:rPr>
              <w:rFonts w:eastAsiaTheme="minorEastAsia"/>
              <w:lang w:eastAsia="zh-CN"/>
            </w:rPr>
            <w:fldChar w:fldCharType="end"/>
          </w:r>
        </w:sdtContent>
      </w:sdt>
      <w:r w:rsidR="002A7FDB">
        <w:rPr>
          <w:rFonts w:eastAsiaTheme="minorEastAsia"/>
          <w:lang w:eastAsia="zh-CN"/>
        </w:rPr>
        <w:t xml:space="preserve">, </w:t>
      </w:r>
      <w:sdt>
        <w:sdtPr>
          <w:rPr>
            <w:rFonts w:eastAsiaTheme="minorEastAsia"/>
            <w:lang w:eastAsia="zh-CN"/>
          </w:rPr>
          <w:id w:val="1056822239"/>
          <w:citation/>
        </w:sdtPr>
        <w:sdtEndPr/>
        <w:sdtContent>
          <w:r w:rsidR="002A7FDB">
            <w:rPr>
              <w:rFonts w:eastAsiaTheme="minorEastAsia"/>
              <w:lang w:eastAsia="zh-CN"/>
            </w:rPr>
            <w:fldChar w:fldCharType="begin"/>
          </w:r>
          <w:r w:rsidR="002A7FDB">
            <w:rPr>
              <w:rFonts w:eastAsiaTheme="minorEastAsia"/>
              <w:lang w:val="en-US" w:eastAsia="zh-CN"/>
            </w:rPr>
            <w:instrText xml:space="preserve"> CITATION 3GP21 \l 1033 </w:instrText>
          </w:r>
          <w:r w:rsidR="002A7FDB">
            <w:rPr>
              <w:rFonts w:eastAsiaTheme="minorEastAsia"/>
              <w:lang w:eastAsia="zh-CN"/>
            </w:rPr>
            <w:fldChar w:fldCharType="separate"/>
          </w:r>
          <w:r w:rsidR="002A7FDB" w:rsidRPr="002A7FDB">
            <w:rPr>
              <w:rFonts w:eastAsiaTheme="minorEastAsia"/>
              <w:noProof/>
              <w:lang w:val="en-US" w:eastAsia="zh-CN"/>
            </w:rPr>
            <w:t>[7]</w:t>
          </w:r>
          <w:r w:rsidR="002A7FDB">
            <w:rPr>
              <w:rFonts w:eastAsiaTheme="minorEastAsia"/>
              <w:lang w:eastAsia="zh-CN"/>
            </w:rPr>
            <w:fldChar w:fldCharType="end"/>
          </w:r>
        </w:sdtContent>
      </w:sdt>
      <w:r>
        <w:rPr>
          <w:rFonts w:eastAsiaTheme="minorEastAsia"/>
          <w:lang w:eastAsia="zh-CN"/>
        </w:rPr>
        <w:t xml:space="preserve"> :</w:t>
      </w:r>
    </w:p>
    <w:p w14:paraId="0420F1D6" w14:textId="77777777" w:rsidR="000D616A" w:rsidRPr="00CA706C" w:rsidRDefault="000D616A" w:rsidP="00BE6CB4">
      <w:pPr>
        <w:numPr>
          <w:ilvl w:val="0"/>
          <w:numId w:val="13"/>
        </w:numPr>
        <w:shd w:val="clear" w:color="auto" w:fill="FFFFFF"/>
        <w:spacing w:before="100" w:beforeAutospacing="1" w:after="100" w:afterAutospacing="1" w:line="276" w:lineRule="auto"/>
        <w:rPr>
          <w:color w:val="000000"/>
          <w:szCs w:val="22"/>
          <w:lang w:val="en-US" w:eastAsia="fr-FR"/>
        </w:rPr>
      </w:pPr>
      <w:r w:rsidRPr="00CA706C">
        <w:rPr>
          <w:color w:val="000000"/>
          <w:szCs w:val="22"/>
          <w:lang w:val="en-US" w:eastAsia="fr-FR"/>
        </w:rPr>
        <w:t>RRC connection re-establishment</w:t>
      </w:r>
      <w:r w:rsidRPr="00AA7FD8">
        <w:rPr>
          <w:color w:val="000000"/>
          <w:szCs w:val="22"/>
          <w:lang w:val="en-US" w:eastAsia="fr-FR"/>
        </w:rPr>
        <w:t xml:space="preserve"> after RLF</w:t>
      </w:r>
      <w:r>
        <w:rPr>
          <w:color w:val="000000"/>
          <w:szCs w:val="22"/>
          <w:lang w:val="en-US" w:eastAsia="fr-FR"/>
        </w:rPr>
        <w:t>.</w:t>
      </w:r>
    </w:p>
    <w:p w14:paraId="7EEA5729" w14:textId="77777777" w:rsidR="000D616A" w:rsidRPr="00AA7FD8" w:rsidRDefault="000D616A" w:rsidP="00BE6CB4">
      <w:pPr>
        <w:numPr>
          <w:ilvl w:val="0"/>
          <w:numId w:val="13"/>
        </w:numPr>
        <w:shd w:val="clear" w:color="auto" w:fill="FFFFFF"/>
        <w:spacing w:before="100" w:beforeAutospacing="1" w:after="100" w:afterAutospacing="1" w:line="276" w:lineRule="auto"/>
        <w:rPr>
          <w:color w:val="000000"/>
          <w:szCs w:val="22"/>
          <w:lang w:val="en-US" w:eastAsia="fr-FR"/>
        </w:rPr>
      </w:pPr>
      <w:r w:rsidRPr="00CA706C">
        <w:rPr>
          <w:color w:val="000000"/>
          <w:szCs w:val="22"/>
          <w:lang w:val="fr-FR" w:eastAsia="fr-FR"/>
        </w:rPr>
        <w:t>Handover</w:t>
      </w:r>
      <w:r w:rsidRPr="00AA7FD8">
        <w:rPr>
          <w:color w:val="000000"/>
          <w:szCs w:val="22"/>
          <w:lang w:val="fr-FR" w:eastAsia="fr-FR"/>
        </w:rPr>
        <w:t xml:space="preserve"> (fallback option)</w:t>
      </w:r>
      <w:r>
        <w:rPr>
          <w:color w:val="000000"/>
          <w:szCs w:val="22"/>
          <w:lang w:val="fr-FR" w:eastAsia="fr-FR"/>
        </w:rPr>
        <w:t>.</w:t>
      </w:r>
    </w:p>
    <w:p w14:paraId="7F1EB77A" w14:textId="77777777" w:rsidR="000D616A" w:rsidRPr="00AA7FD8" w:rsidRDefault="000D616A" w:rsidP="00BE6CB4">
      <w:pPr>
        <w:numPr>
          <w:ilvl w:val="0"/>
          <w:numId w:val="13"/>
        </w:numPr>
        <w:shd w:val="clear" w:color="auto" w:fill="FFFFFF"/>
        <w:spacing w:before="100" w:beforeAutospacing="1" w:after="100" w:afterAutospacing="1" w:line="276" w:lineRule="auto"/>
        <w:rPr>
          <w:color w:val="000000"/>
          <w:szCs w:val="22"/>
          <w:lang w:val="en-US" w:eastAsia="fr-FR"/>
        </w:rPr>
      </w:pPr>
      <w:r w:rsidRPr="00AA7FD8">
        <w:rPr>
          <w:color w:val="000000"/>
          <w:szCs w:val="22"/>
          <w:lang w:val="en-US" w:eastAsia="fr-FR"/>
        </w:rPr>
        <w:t xml:space="preserve">UL/DL data arrival in </w:t>
      </w:r>
      <w:r w:rsidRPr="00CA706C">
        <w:rPr>
          <w:color w:val="000000"/>
          <w:szCs w:val="22"/>
          <w:lang w:val="en-US" w:eastAsia="fr-FR"/>
        </w:rPr>
        <w:t xml:space="preserve">RRC_CONNECTED </w:t>
      </w:r>
      <w:r w:rsidRPr="00AA7FD8">
        <w:rPr>
          <w:color w:val="000000"/>
          <w:szCs w:val="22"/>
          <w:lang w:val="en-US" w:eastAsia="fr-FR"/>
        </w:rPr>
        <w:t>with non-synchronized UL</w:t>
      </w:r>
      <w:r>
        <w:rPr>
          <w:color w:val="000000"/>
          <w:szCs w:val="22"/>
          <w:lang w:val="en-US" w:eastAsia="fr-FR"/>
        </w:rPr>
        <w:t>.</w:t>
      </w:r>
    </w:p>
    <w:p w14:paraId="5871BFA0" w14:textId="77777777" w:rsidR="000D616A" w:rsidRPr="00CA706C" w:rsidRDefault="000D616A" w:rsidP="00BE6CB4">
      <w:pPr>
        <w:numPr>
          <w:ilvl w:val="0"/>
          <w:numId w:val="13"/>
        </w:numPr>
        <w:shd w:val="clear" w:color="auto" w:fill="FFFFFF"/>
        <w:spacing w:before="100" w:beforeAutospacing="1" w:after="100" w:afterAutospacing="1" w:line="276" w:lineRule="auto"/>
        <w:rPr>
          <w:color w:val="000000"/>
          <w:szCs w:val="22"/>
          <w:lang w:val="en-US" w:eastAsia="fr-FR"/>
        </w:rPr>
      </w:pPr>
      <w:r w:rsidRPr="00AA7FD8">
        <w:rPr>
          <w:color w:val="000000"/>
          <w:szCs w:val="22"/>
          <w:lang w:val="en-US" w:eastAsia="fr-FR"/>
        </w:rPr>
        <w:t>U</w:t>
      </w:r>
      <w:r w:rsidRPr="00CA706C">
        <w:rPr>
          <w:color w:val="000000"/>
          <w:szCs w:val="22"/>
          <w:lang w:val="en-US" w:eastAsia="fr-FR"/>
        </w:rPr>
        <w:t xml:space="preserve">L data arrival </w:t>
      </w:r>
      <w:r w:rsidRPr="00AA7FD8">
        <w:rPr>
          <w:color w:val="000000"/>
          <w:szCs w:val="22"/>
          <w:lang w:val="en-US" w:eastAsia="fr-FR"/>
        </w:rPr>
        <w:t>in</w:t>
      </w:r>
      <w:r w:rsidRPr="00CA706C">
        <w:rPr>
          <w:color w:val="000000"/>
          <w:szCs w:val="22"/>
          <w:lang w:val="en-US" w:eastAsia="fr-FR"/>
        </w:rPr>
        <w:t xml:space="preserve"> RRC_CONNECTED w</w:t>
      </w:r>
      <w:r w:rsidRPr="00AA7FD8">
        <w:rPr>
          <w:color w:val="000000"/>
          <w:szCs w:val="22"/>
          <w:lang w:val="en-US" w:eastAsia="fr-FR"/>
        </w:rPr>
        <w:t>ith</w:t>
      </w:r>
      <w:r w:rsidRPr="00CA706C">
        <w:rPr>
          <w:color w:val="000000"/>
          <w:szCs w:val="22"/>
          <w:lang w:val="en-US" w:eastAsia="fr-FR"/>
        </w:rPr>
        <w:t xml:space="preserve"> no PUCCH resources </w:t>
      </w:r>
      <w:r w:rsidRPr="00AA7FD8">
        <w:rPr>
          <w:color w:val="000000"/>
          <w:szCs w:val="22"/>
          <w:lang w:val="en-US" w:eastAsia="fr-FR"/>
        </w:rPr>
        <w:t xml:space="preserve">allocated </w:t>
      </w:r>
      <w:r w:rsidRPr="00CA706C">
        <w:rPr>
          <w:color w:val="000000"/>
          <w:szCs w:val="22"/>
          <w:lang w:val="en-US" w:eastAsia="fr-FR"/>
        </w:rPr>
        <w:t>for SR</w:t>
      </w:r>
      <w:r>
        <w:rPr>
          <w:color w:val="000000"/>
          <w:szCs w:val="22"/>
          <w:lang w:val="en-US" w:eastAsia="fr-FR"/>
        </w:rPr>
        <w:t>.</w:t>
      </w:r>
    </w:p>
    <w:p w14:paraId="1ED14427" w14:textId="77777777" w:rsidR="000D616A" w:rsidRPr="00AA7FD8" w:rsidRDefault="000D616A" w:rsidP="00BE6CB4">
      <w:pPr>
        <w:numPr>
          <w:ilvl w:val="0"/>
          <w:numId w:val="13"/>
        </w:numPr>
        <w:shd w:val="clear" w:color="auto" w:fill="FFFFFF"/>
        <w:spacing w:before="100" w:beforeAutospacing="1" w:after="100" w:afterAutospacing="1" w:line="276" w:lineRule="auto"/>
        <w:rPr>
          <w:color w:val="000000"/>
          <w:szCs w:val="22"/>
          <w:lang w:val="en-US" w:eastAsia="fr-FR"/>
        </w:rPr>
      </w:pPr>
      <w:r w:rsidRPr="00CA706C">
        <w:rPr>
          <w:color w:val="000000"/>
          <w:szCs w:val="22"/>
          <w:lang w:val="en-US" w:eastAsia="fr-FR"/>
        </w:rPr>
        <w:t>S</w:t>
      </w:r>
      <w:r w:rsidRPr="00AA7FD8">
        <w:rPr>
          <w:color w:val="000000"/>
          <w:szCs w:val="22"/>
          <w:lang w:val="en-US" w:eastAsia="fr-FR"/>
        </w:rPr>
        <w:t>R</w:t>
      </w:r>
      <w:r w:rsidRPr="00CA706C">
        <w:rPr>
          <w:color w:val="000000"/>
          <w:szCs w:val="22"/>
          <w:lang w:val="en-US" w:eastAsia="fr-FR"/>
        </w:rPr>
        <w:t xml:space="preserve"> Failure</w:t>
      </w:r>
      <w:r w:rsidRPr="00AA7FD8">
        <w:rPr>
          <w:color w:val="000000"/>
          <w:szCs w:val="22"/>
          <w:lang w:val="en-US" w:eastAsia="fr-FR"/>
        </w:rPr>
        <w:t>, i.e., UL data is available, and no UL grant is given in response to a SR</w:t>
      </w:r>
      <w:r>
        <w:rPr>
          <w:color w:val="000000"/>
          <w:szCs w:val="22"/>
          <w:lang w:val="en-US" w:eastAsia="fr-FR"/>
        </w:rPr>
        <w:t>.</w:t>
      </w:r>
    </w:p>
    <w:p w14:paraId="5D305CA4" w14:textId="77777777" w:rsidR="000D616A" w:rsidRPr="00CA706C" w:rsidRDefault="000D616A" w:rsidP="00BE6CB4">
      <w:pPr>
        <w:numPr>
          <w:ilvl w:val="0"/>
          <w:numId w:val="13"/>
        </w:numPr>
        <w:shd w:val="clear" w:color="auto" w:fill="FFFFFF"/>
        <w:spacing w:before="100" w:beforeAutospacing="1" w:after="100" w:afterAutospacing="1" w:line="276" w:lineRule="auto"/>
        <w:rPr>
          <w:color w:val="000000"/>
          <w:szCs w:val="22"/>
          <w:lang w:val="en-US" w:eastAsia="fr-FR"/>
        </w:rPr>
      </w:pPr>
      <w:r w:rsidRPr="00AA7FD8">
        <w:rPr>
          <w:color w:val="000000"/>
          <w:szCs w:val="22"/>
          <w:lang w:val="en-US" w:eastAsia="fr-FR"/>
        </w:rPr>
        <w:t>Transition from RRC_INACTIVE to RRC_CONNECTED</w:t>
      </w:r>
      <w:r>
        <w:rPr>
          <w:color w:val="000000"/>
          <w:szCs w:val="22"/>
          <w:lang w:val="en-US" w:eastAsia="fr-FR"/>
        </w:rPr>
        <w:t>.</w:t>
      </w:r>
    </w:p>
    <w:p w14:paraId="235EDC91" w14:textId="77777777" w:rsidR="000D616A" w:rsidRPr="00AA7FD8" w:rsidRDefault="000D616A" w:rsidP="00BE6CB4">
      <w:pPr>
        <w:numPr>
          <w:ilvl w:val="0"/>
          <w:numId w:val="13"/>
        </w:numPr>
        <w:shd w:val="clear" w:color="auto" w:fill="FFFFFF"/>
        <w:spacing w:before="100" w:beforeAutospacing="1" w:after="100" w:afterAutospacing="1" w:line="276" w:lineRule="auto"/>
        <w:rPr>
          <w:color w:val="000000"/>
          <w:szCs w:val="22"/>
          <w:lang w:val="en-US" w:eastAsia="fr-FR"/>
        </w:rPr>
      </w:pPr>
      <w:r w:rsidRPr="00AA7FD8">
        <w:rPr>
          <w:color w:val="000000"/>
          <w:szCs w:val="22"/>
          <w:lang w:val="en-US" w:eastAsia="fr-FR"/>
        </w:rPr>
        <w:t>On demand SI if the request comes with Msg3</w:t>
      </w:r>
      <w:r>
        <w:rPr>
          <w:color w:val="000000"/>
          <w:szCs w:val="22"/>
          <w:lang w:val="en-US" w:eastAsia="fr-FR"/>
        </w:rPr>
        <w:t>.</w:t>
      </w:r>
    </w:p>
    <w:p w14:paraId="09406A1D" w14:textId="77777777" w:rsidR="000D616A" w:rsidRPr="00AA7FD8" w:rsidRDefault="000D616A" w:rsidP="00BE6CB4">
      <w:pPr>
        <w:numPr>
          <w:ilvl w:val="0"/>
          <w:numId w:val="13"/>
        </w:numPr>
        <w:shd w:val="clear" w:color="auto" w:fill="FFFFFF"/>
        <w:spacing w:before="100" w:beforeAutospacing="1" w:after="100" w:afterAutospacing="1" w:line="276" w:lineRule="auto"/>
        <w:rPr>
          <w:color w:val="000000"/>
          <w:szCs w:val="22"/>
          <w:lang w:val="en-US" w:eastAsia="fr-FR"/>
        </w:rPr>
      </w:pPr>
      <w:r w:rsidRPr="00AA7FD8">
        <w:rPr>
          <w:color w:val="000000"/>
          <w:szCs w:val="22"/>
          <w:lang w:val="en-US" w:eastAsia="fr-FR"/>
        </w:rPr>
        <w:t>Beam failure recovery (fallback option)</w:t>
      </w:r>
      <w:r>
        <w:rPr>
          <w:color w:val="000000"/>
          <w:szCs w:val="22"/>
          <w:lang w:val="en-US" w:eastAsia="fr-FR"/>
        </w:rPr>
        <w:t>.</w:t>
      </w:r>
    </w:p>
    <w:p w14:paraId="0733A04C" w14:textId="77777777" w:rsidR="000D616A" w:rsidRPr="00AA7FD8" w:rsidRDefault="000D616A" w:rsidP="00BE6CB4">
      <w:pPr>
        <w:numPr>
          <w:ilvl w:val="0"/>
          <w:numId w:val="13"/>
        </w:numPr>
        <w:shd w:val="clear" w:color="auto" w:fill="FFFFFF"/>
        <w:spacing w:before="100" w:beforeAutospacing="1" w:after="100" w:afterAutospacing="1" w:line="276" w:lineRule="auto"/>
        <w:rPr>
          <w:color w:val="000000"/>
          <w:szCs w:val="22"/>
          <w:lang w:val="en-US" w:eastAsia="fr-FR"/>
        </w:rPr>
      </w:pPr>
      <w:r w:rsidRPr="00AA7FD8">
        <w:rPr>
          <w:color w:val="000000"/>
          <w:szCs w:val="22"/>
          <w:lang w:val="en-US" w:eastAsia="fr-FR"/>
        </w:rPr>
        <w:t>Establishing time alignment when adding SCell (triggered by PDCCH order)</w:t>
      </w:r>
      <w:r>
        <w:rPr>
          <w:color w:val="000000"/>
          <w:szCs w:val="22"/>
          <w:lang w:val="en-US" w:eastAsia="fr-FR"/>
        </w:rPr>
        <w:t>.</w:t>
      </w:r>
    </w:p>
    <w:p w14:paraId="62993B34" w14:textId="77777777" w:rsidR="000D616A" w:rsidRDefault="000D616A" w:rsidP="000D616A">
      <w:pPr>
        <w:spacing w:line="276" w:lineRule="auto"/>
        <w:jc w:val="both"/>
        <w:rPr>
          <w:rFonts w:eastAsiaTheme="minorEastAsia"/>
          <w:lang w:eastAsia="zh-CN"/>
        </w:rPr>
      </w:pPr>
      <w:r>
        <w:rPr>
          <w:rFonts w:eastAsiaTheme="minorEastAsia"/>
          <w:lang w:eastAsia="zh-CN"/>
        </w:rPr>
        <w:lastRenderedPageBreak/>
        <w:t>In this context, it is paramount to give gNB the possibility of optimizing the configuration of PRACH resources in the cell, considering all possible applications gNB may need to configure and that could use PRACH in the context of CBRA (as per list above), e.g., 4-step/2-step RA, SDT, RedCap identification and so on. In other words, UE should always report the capability of supporting Msg3 repetitions or not, by means of the usual mechanisms/containers.</w:t>
      </w:r>
    </w:p>
    <w:p w14:paraId="2B81318D" w14:textId="77777777" w:rsidR="000D616A" w:rsidRDefault="000D616A" w:rsidP="000D616A">
      <w:pPr>
        <w:spacing w:line="276" w:lineRule="auto"/>
        <w:jc w:val="both"/>
        <w:rPr>
          <w:rFonts w:eastAsiaTheme="minorEastAsia"/>
          <w:lang w:eastAsia="zh-CN"/>
        </w:rPr>
      </w:pPr>
      <w:r>
        <w:rPr>
          <w:rFonts w:eastAsiaTheme="minorEastAsia"/>
          <w:lang w:eastAsia="zh-CN"/>
        </w:rPr>
        <w:t>Advantages of this reporting are obvious, whereas drawbacks are not. Indeed, there does not seem to be any disadvantage in, or additional complexity caused by, having UE reporting the capability related to Msg3 repetition, after RRC connection is established, as usual.</w:t>
      </w:r>
    </w:p>
    <w:p w14:paraId="1656CB23" w14:textId="77777777" w:rsidR="000D616A" w:rsidRPr="001A6586" w:rsidRDefault="000D616A" w:rsidP="000D616A">
      <w:pPr>
        <w:pStyle w:val="Caption"/>
        <w:spacing w:line="276" w:lineRule="auto"/>
        <w:jc w:val="both"/>
        <w:rPr>
          <w:i/>
          <w:iCs/>
          <w:szCs w:val="22"/>
        </w:rPr>
      </w:pPr>
      <w:bookmarkStart w:id="11" w:name="_Toc71571138"/>
      <w:bookmarkStart w:id="12" w:name="_Toc71571319"/>
      <w:r w:rsidRPr="001A6586">
        <w:rPr>
          <w:i/>
          <w:iCs/>
          <w:szCs w:val="22"/>
        </w:rPr>
        <w:t xml:space="preserve">Proposal </w:t>
      </w:r>
      <w:r w:rsidRPr="001A6586">
        <w:rPr>
          <w:i/>
          <w:iCs/>
        </w:rPr>
        <w:fldChar w:fldCharType="begin"/>
      </w:r>
      <w:r w:rsidRPr="001A6586">
        <w:rPr>
          <w:i/>
          <w:iCs/>
          <w:szCs w:val="22"/>
        </w:rPr>
        <w:instrText xml:space="preserve"> SEQ Proposal \* ARABIC </w:instrText>
      </w:r>
      <w:r w:rsidRPr="001A6586">
        <w:rPr>
          <w:i/>
          <w:iCs/>
        </w:rPr>
        <w:fldChar w:fldCharType="separate"/>
      </w:r>
      <w:r w:rsidRPr="001A6586">
        <w:rPr>
          <w:i/>
          <w:iCs/>
          <w:noProof/>
          <w:szCs w:val="22"/>
        </w:rPr>
        <w:t>2</w:t>
      </w:r>
      <w:r w:rsidRPr="001A6586">
        <w:rPr>
          <w:i/>
          <w:iCs/>
        </w:rPr>
        <w:fldChar w:fldCharType="end"/>
      </w:r>
      <w:r w:rsidRPr="001A6586">
        <w:rPr>
          <w:i/>
          <w:iCs/>
          <w:szCs w:val="22"/>
        </w:rPr>
        <w:t>.</w:t>
      </w:r>
      <w:r w:rsidRPr="001A6586">
        <w:rPr>
          <w:i/>
          <w:iCs/>
          <w:szCs w:val="22"/>
          <w:lang w:val="en-US"/>
        </w:rPr>
        <w:t xml:space="preserve"> </w:t>
      </w:r>
      <w:r w:rsidRPr="0003429F">
        <w:rPr>
          <w:i/>
          <w:iCs/>
          <w:szCs w:val="22"/>
          <w:lang w:val="en-US"/>
        </w:rPr>
        <w:t>UEs supporting Rel-17 coverage enhancement features shall report such support upon completion of the RACH procedure via usual capability container.</w:t>
      </w:r>
      <w:bookmarkEnd w:id="11"/>
      <w:bookmarkEnd w:id="12"/>
      <w:r w:rsidRPr="0003429F">
        <w:rPr>
          <w:i/>
          <w:iCs/>
          <w:szCs w:val="22"/>
          <w:lang w:val="en-US"/>
        </w:rPr>
        <w:t xml:space="preserve"> </w:t>
      </w:r>
    </w:p>
    <w:p w14:paraId="1ABBBA2F" w14:textId="77777777" w:rsidR="000D616A" w:rsidRPr="001A6586" w:rsidRDefault="000D616A" w:rsidP="000D616A">
      <w:pPr>
        <w:pStyle w:val="Caption"/>
        <w:spacing w:after="160"/>
        <w:jc w:val="both"/>
        <w:rPr>
          <w:rFonts w:eastAsiaTheme="minorEastAsia"/>
          <w:i/>
          <w:iCs/>
          <w:lang w:val="en-US" w:eastAsia="zh-CN"/>
        </w:rPr>
      </w:pPr>
      <w:bookmarkStart w:id="13" w:name="_Toc71571261"/>
      <w:r w:rsidRPr="001A6586">
        <w:rPr>
          <w:i/>
          <w:iCs/>
          <w:szCs w:val="22"/>
        </w:rPr>
        <w:t xml:space="preserve">Observation </w:t>
      </w:r>
      <w:r w:rsidRPr="001A6586">
        <w:rPr>
          <w:i/>
          <w:iCs/>
        </w:rPr>
        <w:fldChar w:fldCharType="begin"/>
      </w:r>
      <w:r w:rsidRPr="001A6586">
        <w:rPr>
          <w:i/>
          <w:iCs/>
          <w:szCs w:val="22"/>
        </w:rPr>
        <w:instrText xml:space="preserve"> SEQ Observation \* ARABIC </w:instrText>
      </w:r>
      <w:r w:rsidRPr="001A6586">
        <w:rPr>
          <w:i/>
          <w:iCs/>
        </w:rPr>
        <w:fldChar w:fldCharType="separate"/>
      </w:r>
      <w:r w:rsidRPr="001A6586">
        <w:rPr>
          <w:i/>
          <w:iCs/>
          <w:noProof/>
          <w:szCs w:val="22"/>
        </w:rPr>
        <w:t>4</w:t>
      </w:r>
      <w:r w:rsidRPr="001A6586">
        <w:rPr>
          <w:i/>
          <w:iCs/>
        </w:rPr>
        <w:fldChar w:fldCharType="end"/>
      </w:r>
      <w:r w:rsidRPr="001A6586">
        <w:rPr>
          <w:i/>
          <w:iCs/>
          <w:szCs w:val="22"/>
        </w:rPr>
        <w:t xml:space="preserve">. </w:t>
      </w:r>
      <w:r w:rsidRPr="001A6586">
        <w:rPr>
          <w:i/>
          <w:iCs/>
          <w:szCs w:val="22"/>
          <w:lang w:val="en-GB"/>
        </w:rPr>
        <w:t>At least 9 events other than initial access can trigger CBRA procedure.</w:t>
      </w:r>
      <w:bookmarkEnd w:id="13"/>
    </w:p>
    <w:p w14:paraId="2EE266F4" w14:textId="77777777" w:rsidR="000D616A" w:rsidRPr="001A6586" w:rsidRDefault="000D616A" w:rsidP="000D616A">
      <w:pPr>
        <w:pStyle w:val="Caption"/>
        <w:spacing w:after="160"/>
        <w:jc w:val="both"/>
        <w:rPr>
          <w:rFonts w:eastAsiaTheme="minorEastAsia"/>
          <w:i/>
          <w:iCs/>
          <w:lang w:val="en-US" w:eastAsia="zh-CN"/>
        </w:rPr>
      </w:pPr>
      <w:bookmarkStart w:id="14" w:name="_Toc71571262"/>
      <w:r w:rsidRPr="001A6586">
        <w:rPr>
          <w:i/>
          <w:iCs/>
          <w:szCs w:val="22"/>
        </w:rPr>
        <w:t xml:space="preserve">Observation </w:t>
      </w:r>
      <w:r w:rsidRPr="001A6586">
        <w:rPr>
          <w:i/>
          <w:iCs/>
        </w:rPr>
        <w:fldChar w:fldCharType="begin"/>
      </w:r>
      <w:r w:rsidRPr="001A6586">
        <w:rPr>
          <w:i/>
          <w:iCs/>
          <w:szCs w:val="22"/>
        </w:rPr>
        <w:instrText xml:space="preserve"> SEQ Observation \* ARABIC </w:instrText>
      </w:r>
      <w:r w:rsidRPr="001A6586">
        <w:rPr>
          <w:i/>
          <w:iCs/>
        </w:rPr>
        <w:fldChar w:fldCharType="separate"/>
      </w:r>
      <w:r w:rsidRPr="001A6586">
        <w:rPr>
          <w:i/>
          <w:iCs/>
          <w:noProof/>
          <w:szCs w:val="22"/>
        </w:rPr>
        <w:t>5</w:t>
      </w:r>
      <w:r w:rsidRPr="001A6586">
        <w:rPr>
          <w:i/>
          <w:iCs/>
        </w:rPr>
        <w:fldChar w:fldCharType="end"/>
      </w:r>
      <w:r w:rsidRPr="001A6586">
        <w:rPr>
          <w:i/>
          <w:iCs/>
          <w:szCs w:val="22"/>
        </w:rPr>
        <w:t xml:space="preserve">. </w:t>
      </w:r>
      <w:r w:rsidRPr="001A6586">
        <w:rPr>
          <w:i/>
          <w:iCs/>
          <w:szCs w:val="22"/>
          <w:lang w:val="en-GB"/>
        </w:rPr>
        <w:t>it is paramount for the UE to report the capability of supporting Msg3 repetitions, whenever applicable, to give gNB the possibility of optimizing the configuration of PRACH resources in the cell, considering all possible applications gNB may need to configure and that could use PRACH in the context of CBRA</w:t>
      </w:r>
      <w:r w:rsidRPr="001A6586">
        <w:rPr>
          <w:rFonts w:eastAsiaTheme="minorEastAsia"/>
          <w:i/>
          <w:iCs/>
          <w:lang w:val="en-US" w:eastAsia="zh-CN"/>
        </w:rPr>
        <w:t>.</w:t>
      </w:r>
      <w:bookmarkEnd w:id="14"/>
    </w:p>
    <w:p w14:paraId="3E947C3A" w14:textId="77777777" w:rsidR="000D616A" w:rsidRPr="001A6586" w:rsidRDefault="000D616A" w:rsidP="000D616A">
      <w:pPr>
        <w:pStyle w:val="Caption"/>
        <w:spacing w:line="276" w:lineRule="auto"/>
        <w:jc w:val="both"/>
        <w:rPr>
          <w:i/>
          <w:iCs/>
          <w:szCs w:val="22"/>
        </w:rPr>
      </w:pPr>
      <w:bookmarkStart w:id="15" w:name="_Toc71571139"/>
      <w:bookmarkStart w:id="16" w:name="_Toc71571320"/>
      <w:r w:rsidRPr="001A6586">
        <w:rPr>
          <w:i/>
          <w:iCs/>
          <w:szCs w:val="22"/>
        </w:rPr>
        <w:t xml:space="preserve">Proposal </w:t>
      </w:r>
      <w:r w:rsidRPr="001A6586">
        <w:rPr>
          <w:i/>
          <w:iCs/>
        </w:rPr>
        <w:fldChar w:fldCharType="begin"/>
      </w:r>
      <w:r w:rsidRPr="001A6586">
        <w:rPr>
          <w:i/>
          <w:iCs/>
          <w:szCs w:val="22"/>
        </w:rPr>
        <w:instrText xml:space="preserve"> SEQ Proposal \* ARABIC </w:instrText>
      </w:r>
      <w:r w:rsidRPr="001A6586">
        <w:rPr>
          <w:i/>
          <w:iCs/>
        </w:rPr>
        <w:fldChar w:fldCharType="separate"/>
      </w:r>
      <w:r w:rsidRPr="001A6586">
        <w:rPr>
          <w:i/>
          <w:iCs/>
          <w:noProof/>
          <w:szCs w:val="22"/>
        </w:rPr>
        <w:t>3</w:t>
      </w:r>
      <w:r w:rsidRPr="001A6586">
        <w:rPr>
          <w:i/>
          <w:iCs/>
        </w:rPr>
        <w:fldChar w:fldCharType="end"/>
      </w:r>
      <w:r w:rsidRPr="001A6586">
        <w:rPr>
          <w:i/>
          <w:iCs/>
          <w:szCs w:val="22"/>
        </w:rPr>
        <w:t xml:space="preserve">. </w:t>
      </w:r>
      <w:r w:rsidRPr="0003429F">
        <w:rPr>
          <w:i/>
          <w:iCs/>
          <w:szCs w:val="22"/>
          <w:lang w:val="en-US"/>
        </w:rPr>
        <w:t>UEs supporting Msg3 repetition shall report such capability upon completion of the RACH procedure via usual capability container.</w:t>
      </w:r>
      <w:bookmarkEnd w:id="15"/>
      <w:bookmarkEnd w:id="16"/>
      <w:r w:rsidRPr="0003429F">
        <w:rPr>
          <w:i/>
          <w:iCs/>
          <w:szCs w:val="22"/>
          <w:lang w:val="en-US"/>
        </w:rPr>
        <w:t xml:space="preserve"> </w:t>
      </w:r>
    </w:p>
    <w:p w14:paraId="616E91E3" w14:textId="77777777" w:rsidR="000D616A" w:rsidRPr="00365D30" w:rsidRDefault="000D616A" w:rsidP="000D616A">
      <w:pPr>
        <w:spacing w:line="276" w:lineRule="auto"/>
        <w:rPr>
          <w:lang w:val="x-none" w:eastAsia="x-none"/>
        </w:rPr>
      </w:pPr>
    </w:p>
    <w:p w14:paraId="69DFA2FB" w14:textId="77777777" w:rsidR="000D616A" w:rsidRDefault="000D616A" w:rsidP="000D616A">
      <w:pPr>
        <w:pStyle w:val="Heading3"/>
        <w:spacing w:line="276" w:lineRule="auto"/>
      </w:pPr>
      <w:r>
        <w:t xml:space="preserve">2.3 </w:t>
      </w:r>
      <w:bookmarkStart w:id="17" w:name="_Hlk71023256"/>
      <w:r>
        <w:t>Frequency hopping for Msg3 repetitions</w:t>
      </w:r>
      <w:bookmarkEnd w:id="17"/>
    </w:p>
    <w:p w14:paraId="437C5824" w14:textId="77777777" w:rsidR="000D616A" w:rsidRDefault="000D616A" w:rsidP="000D616A">
      <w:pPr>
        <w:pStyle w:val="paragraph"/>
        <w:spacing w:before="0" w:beforeAutospacing="0" w:after="0" w:afterAutospacing="0" w:line="276" w:lineRule="auto"/>
        <w:jc w:val="both"/>
        <w:textAlignment w:val="baseline"/>
        <w:rPr>
          <w:rStyle w:val="normaltextrun"/>
          <w:sz w:val="22"/>
          <w:szCs w:val="22"/>
          <w:lang w:val="en-US"/>
        </w:rPr>
      </w:pPr>
      <w:r w:rsidRPr="00EE7DD2">
        <w:rPr>
          <w:rStyle w:val="normaltextrun"/>
          <w:sz w:val="22"/>
          <w:szCs w:val="22"/>
          <w:lang w:val="en-US"/>
        </w:rPr>
        <w:t>In Rel-15/</w:t>
      </w:r>
      <w:r w:rsidRPr="00480997">
        <w:rPr>
          <w:rStyle w:val="normaltextrun"/>
          <w:sz w:val="22"/>
          <w:szCs w:val="22"/>
          <w:lang w:val="en-US"/>
        </w:rPr>
        <w:t xml:space="preserve">16, only intra-slot FH is supported for Msg3 transmission. Indeed, given the lack of support to Msg3 repetitions, the notion of inter-slot FH would not make sense in this case. On the other hand, in the context of Rel-17 WID, where support of Msg3 repetitions is </w:t>
      </w:r>
      <w:r>
        <w:rPr>
          <w:rStyle w:val="normaltextrun"/>
          <w:sz w:val="22"/>
          <w:szCs w:val="22"/>
          <w:lang w:val="en-US"/>
        </w:rPr>
        <w:t>being designed, it is legit to wonder if both types of FH supported for RRC_CONNECTED PUSCH should be supported for Msg3 repetitions over PUSCH as well.</w:t>
      </w:r>
    </w:p>
    <w:p w14:paraId="144E3892" w14:textId="77777777" w:rsidR="000D616A" w:rsidRDefault="000D616A" w:rsidP="000D616A">
      <w:pPr>
        <w:pStyle w:val="paragraph"/>
        <w:spacing w:before="0" w:beforeAutospacing="0" w:after="0" w:afterAutospacing="0" w:line="276" w:lineRule="auto"/>
        <w:jc w:val="both"/>
        <w:textAlignment w:val="baseline"/>
        <w:rPr>
          <w:rStyle w:val="normaltextrun"/>
          <w:sz w:val="22"/>
          <w:szCs w:val="22"/>
          <w:lang w:val="en-US"/>
        </w:rPr>
      </w:pPr>
    </w:p>
    <w:p w14:paraId="17DCE433" w14:textId="77777777" w:rsidR="000D616A" w:rsidRPr="001A6586" w:rsidRDefault="000D616A" w:rsidP="000D616A">
      <w:pPr>
        <w:pStyle w:val="paragraph"/>
        <w:spacing w:before="0" w:beforeAutospacing="0" w:after="0" w:afterAutospacing="0" w:line="276" w:lineRule="auto"/>
        <w:jc w:val="both"/>
        <w:textAlignment w:val="baseline"/>
        <w:rPr>
          <w:rStyle w:val="normaltextrun"/>
          <w:lang w:val="en-US"/>
        </w:rPr>
      </w:pPr>
      <w:r w:rsidRPr="00480997">
        <w:rPr>
          <w:rStyle w:val="normaltextrun"/>
          <w:sz w:val="22"/>
          <w:szCs w:val="22"/>
          <w:lang w:val="en-US"/>
        </w:rPr>
        <w:t>The following agreement was made during RAN1 #104-e:</w:t>
      </w:r>
    </w:p>
    <w:p w14:paraId="102B43FC" w14:textId="77777777" w:rsidR="000D616A" w:rsidRPr="00EE7DD2" w:rsidRDefault="000D616A" w:rsidP="000D616A">
      <w:pPr>
        <w:pStyle w:val="paragraph"/>
        <w:spacing w:before="0" w:beforeAutospacing="0" w:after="0" w:afterAutospacing="0" w:line="276" w:lineRule="auto"/>
        <w:jc w:val="both"/>
        <w:textAlignment w:val="baseline"/>
        <w:rPr>
          <w:rFonts w:ascii="Segoe UI" w:hAnsi="Segoe UI" w:cs="Segoe UI"/>
          <w:sz w:val="18"/>
          <w:szCs w:val="18"/>
          <w:lang w:val="en-US"/>
        </w:rPr>
      </w:pPr>
    </w:p>
    <w:tbl>
      <w:tblPr>
        <w:tblStyle w:val="TableGrid"/>
        <w:tblW w:w="0" w:type="auto"/>
        <w:tblLook w:val="04A0" w:firstRow="1" w:lastRow="0" w:firstColumn="1" w:lastColumn="0" w:noHBand="0" w:noVBand="1"/>
      </w:tblPr>
      <w:tblGrid>
        <w:gridCol w:w="9628"/>
      </w:tblGrid>
      <w:tr w:rsidR="000D616A" w14:paraId="13F4D899" w14:textId="77777777" w:rsidTr="00221BA8">
        <w:trPr>
          <w:trHeight w:val="1274"/>
        </w:trPr>
        <w:tc>
          <w:tcPr>
            <w:tcW w:w="9628" w:type="dxa"/>
          </w:tcPr>
          <w:p w14:paraId="66DBCAA6" w14:textId="77777777" w:rsidR="000D616A" w:rsidRPr="00D67A4A" w:rsidRDefault="000D616A" w:rsidP="00221BA8">
            <w:pPr>
              <w:pStyle w:val="paragraph"/>
              <w:spacing w:before="0" w:line="276" w:lineRule="auto"/>
              <w:textAlignment w:val="baseline"/>
              <w:rPr>
                <w:sz w:val="20"/>
                <w:szCs w:val="18"/>
                <w:lang w:val="en-US"/>
              </w:rPr>
            </w:pPr>
            <w:r w:rsidRPr="00D67A4A">
              <w:rPr>
                <w:sz w:val="20"/>
                <w:szCs w:val="18"/>
                <w:highlight w:val="green"/>
                <w:lang w:val="en-GB"/>
              </w:rPr>
              <w:t>Agreements:</w:t>
            </w:r>
          </w:p>
          <w:p w14:paraId="18FA33AD" w14:textId="77777777" w:rsidR="000D616A" w:rsidRPr="00D67A4A" w:rsidRDefault="000D616A" w:rsidP="00221BA8">
            <w:pPr>
              <w:pStyle w:val="paragraph"/>
              <w:spacing w:before="0" w:line="276" w:lineRule="auto"/>
              <w:textAlignment w:val="baseline"/>
              <w:rPr>
                <w:sz w:val="20"/>
                <w:szCs w:val="18"/>
                <w:lang w:val="en-US"/>
              </w:rPr>
            </w:pPr>
            <w:r w:rsidRPr="00D67A4A">
              <w:rPr>
                <w:sz w:val="20"/>
                <w:szCs w:val="18"/>
                <w:lang w:val="en-US"/>
              </w:rPr>
              <w:t>Support inter-slot frequency hopping for repetition of Msg3 initial and re-transmission.</w:t>
            </w:r>
          </w:p>
          <w:p w14:paraId="519D2081" w14:textId="77777777" w:rsidR="000D616A" w:rsidRDefault="000D616A" w:rsidP="00221BA8">
            <w:pPr>
              <w:pStyle w:val="paragraph"/>
              <w:spacing w:before="0" w:line="276" w:lineRule="auto"/>
              <w:textAlignment w:val="baseline"/>
              <w:rPr>
                <w:rStyle w:val="eop"/>
                <w:sz w:val="22"/>
                <w:szCs w:val="22"/>
                <w:lang w:val="en-US"/>
              </w:rPr>
            </w:pPr>
            <w:r w:rsidRPr="00D67A4A">
              <w:rPr>
                <w:sz w:val="20"/>
                <w:szCs w:val="18"/>
                <w:lang w:val="en-GB"/>
              </w:rPr>
              <w:t>FFS details, e.g., signaling etc.</w:t>
            </w:r>
          </w:p>
        </w:tc>
      </w:tr>
    </w:tbl>
    <w:p w14:paraId="33260FFE" w14:textId="77777777" w:rsidR="000D616A" w:rsidRDefault="000D616A" w:rsidP="000D616A">
      <w:pPr>
        <w:pStyle w:val="paragraph"/>
        <w:spacing w:before="0" w:beforeAutospacing="0" w:after="0" w:afterAutospacing="0" w:line="276" w:lineRule="auto"/>
        <w:jc w:val="both"/>
        <w:textAlignment w:val="baseline"/>
        <w:rPr>
          <w:rStyle w:val="normaltextrun"/>
          <w:sz w:val="22"/>
          <w:szCs w:val="22"/>
          <w:lang w:val="en-US"/>
        </w:rPr>
      </w:pPr>
    </w:p>
    <w:p w14:paraId="564055C5" w14:textId="77777777" w:rsidR="000D616A" w:rsidRPr="006D2C79" w:rsidRDefault="000D616A" w:rsidP="000D616A">
      <w:pPr>
        <w:pStyle w:val="paragraph"/>
        <w:spacing w:before="0" w:beforeAutospacing="0" w:after="0" w:afterAutospacing="0" w:line="276" w:lineRule="auto"/>
        <w:jc w:val="both"/>
        <w:textAlignment w:val="baseline"/>
        <w:rPr>
          <w:rStyle w:val="normaltextrun"/>
          <w:sz w:val="22"/>
          <w:szCs w:val="22"/>
          <w:lang w:val="en-US"/>
        </w:rPr>
      </w:pPr>
      <w:r>
        <w:rPr>
          <w:rStyle w:val="normaltextrun"/>
          <w:sz w:val="22"/>
          <w:szCs w:val="22"/>
          <w:lang w:val="en-US"/>
        </w:rPr>
        <w:t xml:space="preserve">We start by focusing on intra-slot FH. The main advantage of </w:t>
      </w:r>
      <w:r w:rsidRPr="00973015">
        <w:rPr>
          <w:rStyle w:val="normaltextrun"/>
          <w:sz w:val="22"/>
          <w:szCs w:val="22"/>
          <w:lang w:val="en-US"/>
        </w:rPr>
        <w:t xml:space="preserve">intra-slot FH is the larger flexibility gNB could enjoy when scheduling resources for PUSCH in general, and for Msg3 transmission more specifically. </w:t>
      </w:r>
      <w:r>
        <w:rPr>
          <w:rStyle w:val="normaltextrun"/>
          <w:sz w:val="22"/>
          <w:szCs w:val="22"/>
          <w:lang w:val="en-US"/>
        </w:rPr>
        <w:t>T</w:t>
      </w:r>
      <w:r w:rsidRPr="00B81D3E">
        <w:rPr>
          <w:rStyle w:val="normaltextrun"/>
          <w:sz w:val="22"/>
          <w:szCs w:val="22"/>
          <w:lang w:val="en-US"/>
        </w:rPr>
        <w:t>his give</w:t>
      </w:r>
      <w:r>
        <w:rPr>
          <w:rStyle w:val="normaltextrun"/>
          <w:sz w:val="22"/>
          <w:szCs w:val="22"/>
          <w:lang w:val="en-US"/>
        </w:rPr>
        <w:t>s</w:t>
      </w:r>
      <w:r w:rsidRPr="00B81D3E">
        <w:rPr>
          <w:rStyle w:val="normaltextrun"/>
          <w:sz w:val="22"/>
          <w:szCs w:val="22"/>
          <w:lang w:val="en-US"/>
        </w:rPr>
        <w:t xml:space="preserve"> gNB the possibility of designing more efficient hopping patterns among UEs, based for instance on a 7-symbols duration per hop, which could be very useful in case of high UL traffic. </w:t>
      </w:r>
      <w:r>
        <w:rPr>
          <w:rStyle w:val="normaltextrun"/>
          <w:sz w:val="22"/>
          <w:szCs w:val="22"/>
          <w:lang w:val="en-US"/>
        </w:rPr>
        <w:t xml:space="preserve"> Furthermore, intra-slot FH could be the only way to ensure frequency diversity gain for Msg3 transmissions where no repetition is triggered/configured.</w:t>
      </w:r>
      <w:r w:rsidRPr="00E64F4A">
        <w:rPr>
          <w:rStyle w:val="normaltextrun"/>
          <w:sz w:val="22"/>
          <w:szCs w:val="22"/>
          <w:lang w:val="en-US"/>
        </w:rPr>
        <w:t xml:space="preserve"> </w:t>
      </w:r>
      <w:r w:rsidRPr="006D2C79">
        <w:rPr>
          <w:rStyle w:val="normaltextrun"/>
          <w:sz w:val="22"/>
          <w:szCs w:val="22"/>
          <w:lang w:val="en-US"/>
        </w:rPr>
        <w:t>Indeed, only intra-slot FH could be enabled for these UEs</w:t>
      </w:r>
      <w:r>
        <w:rPr>
          <w:rStyle w:val="normaltextrun"/>
          <w:sz w:val="22"/>
          <w:szCs w:val="22"/>
          <w:lang w:val="en-US"/>
        </w:rPr>
        <w:t>.</w:t>
      </w:r>
    </w:p>
    <w:p w14:paraId="7D273FE1" w14:textId="77777777" w:rsidR="000D616A" w:rsidRPr="001A6586" w:rsidRDefault="000D616A" w:rsidP="000D616A">
      <w:pPr>
        <w:pStyle w:val="Caption"/>
        <w:spacing w:after="160" w:line="276" w:lineRule="auto"/>
        <w:jc w:val="both"/>
        <w:rPr>
          <w:bCs/>
          <w:i/>
          <w:iCs/>
          <w:szCs w:val="22"/>
          <w:lang w:val="en-US"/>
        </w:rPr>
      </w:pPr>
      <w:bookmarkStart w:id="18" w:name="_Toc71571263"/>
      <w:r w:rsidRPr="001A6586">
        <w:rPr>
          <w:i/>
          <w:iCs/>
          <w:szCs w:val="22"/>
        </w:rPr>
        <w:t xml:space="preserve">Observation </w:t>
      </w:r>
      <w:r w:rsidRPr="001A6586">
        <w:rPr>
          <w:i/>
          <w:iCs/>
        </w:rPr>
        <w:fldChar w:fldCharType="begin"/>
      </w:r>
      <w:r w:rsidRPr="001A6586">
        <w:rPr>
          <w:i/>
          <w:iCs/>
          <w:szCs w:val="22"/>
        </w:rPr>
        <w:instrText xml:space="preserve"> SEQ Observation \* ARABIC </w:instrText>
      </w:r>
      <w:r w:rsidRPr="001A6586">
        <w:rPr>
          <w:i/>
          <w:iCs/>
        </w:rPr>
        <w:fldChar w:fldCharType="separate"/>
      </w:r>
      <w:r w:rsidRPr="001A6586">
        <w:rPr>
          <w:i/>
          <w:iCs/>
          <w:noProof/>
          <w:szCs w:val="22"/>
        </w:rPr>
        <w:t>6</w:t>
      </w:r>
      <w:r w:rsidRPr="001A6586">
        <w:rPr>
          <w:i/>
          <w:iCs/>
        </w:rPr>
        <w:fldChar w:fldCharType="end"/>
      </w:r>
      <w:r w:rsidRPr="001A6586">
        <w:rPr>
          <w:i/>
          <w:iCs/>
          <w:szCs w:val="22"/>
        </w:rPr>
        <w:t xml:space="preserve">. </w:t>
      </w:r>
      <w:r w:rsidRPr="001A6586">
        <w:rPr>
          <w:bCs/>
          <w:i/>
          <w:iCs/>
          <w:szCs w:val="22"/>
          <w:lang w:val="en-US"/>
        </w:rPr>
        <w:t>Intra-slot FH provides a larger flexibility to gNB when scheduling resources for PUSCH in general, and for Msg3 transmission more specifically.</w:t>
      </w:r>
      <w:bookmarkEnd w:id="18"/>
    </w:p>
    <w:p w14:paraId="65CA885B" w14:textId="77777777" w:rsidR="000D616A" w:rsidRPr="001A6586" w:rsidRDefault="000D616A" w:rsidP="000D616A">
      <w:pPr>
        <w:pStyle w:val="Caption"/>
        <w:spacing w:after="160" w:line="276" w:lineRule="auto"/>
        <w:jc w:val="both"/>
        <w:rPr>
          <w:bCs/>
          <w:i/>
          <w:iCs/>
          <w:szCs w:val="22"/>
          <w:lang w:val="en-US"/>
        </w:rPr>
      </w:pPr>
      <w:bookmarkStart w:id="19" w:name="_Toc71571264"/>
      <w:r w:rsidRPr="001A6586">
        <w:rPr>
          <w:i/>
          <w:iCs/>
          <w:szCs w:val="22"/>
        </w:rPr>
        <w:t xml:space="preserve">Observation </w:t>
      </w:r>
      <w:r w:rsidRPr="001A6586">
        <w:rPr>
          <w:i/>
          <w:iCs/>
        </w:rPr>
        <w:fldChar w:fldCharType="begin"/>
      </w:r>
      <w:r w:rsidRPr="001A6586">
        <w:rPr>
          <w:i/>
          <w:iCs/>
          <w:szCs w:val="22"/>
        </w:rPr>
        <w:instrText xml:space="preserve"> SEQ Observation \* ARABIC </w:instrText>
      </w:r>
      <w:r w:rsidRPr="001A6586">
        <w:rPr>
          <w:i/>
          <w:iCs/>
        </w:rPr>
        <w:fldChar w:fldCharType="separate"/>
      </w:r>
      <w:r w:rsidRPr="001A6586">
        <w:rPr>
          <w:i/>
          <w:iCs/>
          <w:noProof/>
          <w:szCs w:val="22"/>
        </w:rPr>
        <w:t>7</w:t>
      </w:r>
      <w:r w:rsidRPr="001A6586">
        <w:rPr>
          <w:i/>
          <w:iCs/>
        </w:rPr>
        <w:fldChar w:fldCharType="end"/>
      </w:r>
      <w:r w:rsidRPr="001A6586">
        <w:rPr>
          <w:i/>
          <w:iCs/>
          <w:szCs w:val="22"/>
        </w:rPr>
        <w:t xml:space="preserve">. </w:t>
      </w:r>
      <w:r w:rsidRPr="001A6586">
        <w:rPr>
          <w:bCs/>
          <w:i/>
          <w:iCs/>
          <w:szCs w:val="22"/>
          <w:lang w:val="en-US"/>
        </w:rPr>
        <w:t>Intra-slot FH is the only way to ensure that the Msg3 transmission performed by legacy or CE UEs, not configured/triggered for transmitting Msg3 with repetitions, could experience frequency diversity gain.</w:t>
      </w:r>
      <w:bookmarkEnd w:id="19"/>
    </w:p>
    <w:p w14:paraId="25DE015F" w14:textId="77777777" w:rsidR="000D616A" w:rsidRDefault="000D616A" w:rsidP="000D616A">
      <w:pPr>
        <w:pStyle w:val="paragraph"/>
        <w:spacing w:after="0" w:line="276" w:lineRule="auto"/>
        <w:jc w:val="both"/>
        <w:textAlignment w:val="baseline"/>
        <w:rPr>
          <w:rStyle w:val="normaltextrun"/>
          <w:sz w:val="22"/>
          <w:szCs w:val="22"/>
          <w:lang w:val="en-US"/>
        </w:rPr>
      </w:pPr>
      <w:r>
        <w:rPr>
          <w:rStyle w:val="normaltextrun"/>
          <w:sz w:val="22"/>
          <w:szCs w:val="22"/>
          <w:lang w:val="en-US"/>
        </w:rPr>
        <w:lastRenderedPageBreak/>
        <w:t>On the other hand, results shared by some companies during RAN1 #104-b-e showed that benefits of intra-slot FH in case of Msg3 repetitions are unclear. Performance degradation has been reported as well. The following observations can be made:</w:t>
      </w:r>
    </w:p>
    <w:p w14:paraId="50E76C15" w14:textId="77777777" w:rsidR="000D616A" w:rsidRDefault="000D616A" w:rsidP="00BE6CB4">
      <w:pPr>
        <w:pStyle w:val="paragraph"/>
        <w:numPr>
          <w:ilvl w:val="0"/>
          <w:numId w:val="18"/>
        </w:numPr>
        <w:spacing w:after="0" w:line="276" w:lineRule="auto"/>
        <w:jc w:val="both"/>
        <w:textAlignment w:val="baseline"/>
        <w:rPr>
          <w:rStyle w:val="normaltextrun"/>
          <w:sz w:val="22"/>
          <w:szCs w:val="22"/>
          <w:lang w:val="en-US"/>
        </w:rPr>
      </w:pPr>
      <w:r>
        <w:rPr>
          <w:rStyle w:val="normaltextrun"/>
          <w:sz w:val="22"/>
          <w:szCs w:val="22"/>
          <w:lang w:val="en-US"/>
        </w:rPr>
        <w:t xml:space="preserve">Since inter-slot FH is already possible, a rather large amount of frequency diversity can already be harnessed, without occupying twice the number of PRBs per slot, as would be the case for intra-slot FH.  </w:t>
      </w:r>
    </w:p>
    <w:p w14:paraId="592A41E9" w14:textId="77777777" w:rsidR="000D616A" w:rsidRDefault="000D616A" w:rsidP="00BE6CB4">
      <w:pPr>
        <w:pStyle w:val="paragraph"/>
        <w:numPr>
          <w:ilvl w:val="0"/>
          <w:numId w:val="18"/>
        </w:numPr>
        <w:spacing w:after="0" w:line="276" w:lineRule="auto"/>
        <w:jc w:val="both"/>
        <w:textAlignment w:val="baseline"/>
        <w:rPr>
          <w:rStyle w:val="normaltextrun"/>
          <w:sz w:val="22"/>
          <w:szCs w:val="22"/>
          <w:lang w:val="en-US"/>
        </w:rPr>
      </w:pPr>
      <w:r>
        <w:rPr>
          <w:rStyle w:val="normaltextrun"/>
          <w:sz w:val="22"/>
          <w:szCs w:val="22"/>
          <w:lang w:val="en-US"/>
        </w:rPr>
        <w:t>Intra-slot FH may suffer from channel estimation accuracy reduction due to a lower number of DMRS symbols used for estimating the channel per hop, for the same number of DMRS symbols per slot.</w:t>
      </w:r>
    </w:p>
    <w:p w14:paraId="452F7125" w14:textId="77777777" w:rsidR="000D616A" w:rsidRPr="001A6586" w:rsidRDefault="000D616A" w:rsidP="00BE6CB4">
      <w:pPr>
        <w:pStyle w:val="paragraph"/>
        <w:numPr>
          <w:ilvl w:val="0"/>
          <w:numId w:val="18"/>
        </w:numPr>
        <w:spacing w:after="0" w:line="276" w:lineRule="auto"/>
        <w:jc w:val="both"/>
        <w:textAlignment w:val="baseline"/>
        <w:rPr>
          <w:rStyle w:val="normaltextrun"/>
          <w:sz w:val="22"/>
          <w:szCs w:val="22"/>
          <w:lang w:val="en-US"/>
        </w:rPr>
      </w:pPr>
      <w:r>
        <w:rPr>
          <w:rStyle w:val="normaltextrun"/>
          <w:sz w:val="22"/>
          <w:szCs w:val="22"/>
          <w:lang w:val="en-US"/>
        </w:rPr>
        <w:t xml:space="preserve">Assessing the potential impact, if any, of the supposed higher multiplexing among UEs which could be realize by means of intra-slot FH, as opposed to inter-slot FH, is nontrivial. This requires specific SLS simulations, which may also yield scenario-specific results. </w:t>
      </w:r>
    </w:p>
    <w:p w14:paraId="481468B0" w14:textId="77777777" w:rsidR="000D616A" w:rsidRPr="00B81D3E" w:rsidRDefault="000D616A" w:rsidP="000D616A">
      <w:pPr>
        <w:pStyle w:val="paragraph"/>
        <w:spacing w:after="0" w:line="276" w:lineRule="auto"/>
        <w:jc w:val="both"/>
        <w:textAlignment w:val="baseline"/>
        <w:rPr>
          <w:rStyle w:val="normaltextrun"/>
          <w:sz w:val="22"/>
          <w:szCs w:val="22"/>
          <w:lang w:val="en-US"/>
        </w:rPr>
      </w:pPr>
      <w:r w:rsidRPr="001A6586">
        <w:rPr>
          <w:rStyle w:val="normaltextrun"/>
          <w:sz w:val="22"/>
          <w:szCs w:val="22"/>
          <w:lang w:val="en-US"/>
        </w:rPr>
        <w:t xml:space="preserve">Overall, </w:t>
      </w:r>
      <w:r>
        <w:rPr>
          <w:rStyle w:val="normaltextrun"/>
          <w:sz w:val="22"/>
          <w:szCs w:val="22"/>
          <w:lang w:val="en-US"/>
        </w:rPr>
        <w:t>there does not seem a consensus in RAN1 about the suitability of intra-slot FH in the context of Msg3 repetitions. Additional studies and discussions may be needed to conclude on this aspect.</w:t>
      </w:r>
    </w:p>
    <w:p w14:paraId="52011662" w14:textId="77777777" w:rsidR="000D616A" w:rsidRPr="001A6586" w:rsidRDefault="000D616A" w:rsidP="000D616A">
      <w:pPr>
        <w:pStyle w:val="Caption"/>
        <w:spacing w:after="340" w:line="276" w:lineRule="auto"/>
        <w:jc w:val="both"/>
        <w:rPr>
          <w:i/>
          <w:iCs/>
          <w:szCs w:val="22"/>
          <w:lang w:val="en-US"/>
        </w:rPr>
      </w:pPr>
      <w:bookmarkStart w:id="20" w:name="_Toc71571140"/>
      <w:bookmarkStart w:id="21" w:name="_Toc71571321"/>
      <w:r w:rsidRPr="001A6586">
        <w:rPr>
          <w:i/>
          <w:iCs/>
          <w:szCs w:val="22"/>
        </w:rPr>
        <w:t xml:space="preserve">Proposal </w:t>
      </w:r>
      <w:r w:rsidRPr="001A6586">
        <w:rPr>
          <w:i/>
          <w:iCs/>
        </w:rPr>
        <w:fldChar w:fldCharType="begin"/>
      </w:r>
      <w:r w:rsidRPr="001A6586">
        <w:rPr>
          <w:i/>
          <w:iCs/>
          <w:szCs w:val="22"/>
        </w:rPr>
        <w:instrText xml:space="preserve"> SEQ Proposal \* ARABIC </w:instrText>
      </w:r>
      <w:r w:rsidRPr="001A6586">
        <w:rPr>
          <w:i/>
          <w:iCs/>
        </w:rPr>
        <w:fldChar w:fldCharType="separate"/>
      </w:r>
      <w:r w:rsidRPr="001A6586">
        <w:rPr>
          <w:i/>
          <w:iCs/>
          <w:noProof/>
          <w:szCs w:val="22"/>
        </w:rPr>
        <w:t>4</w:t>
      </w:r>
      <w:r w:rsidRPr="001A6586">
        <w:rPr>
          <w:i/>
          <w:iCs/>
        </w:rPr>
        <w:fldChar w:fldCharType="end"/>
      </w:r>
      <w:r w:rsidRPr="001A6586">
        <w:rPr>
          <w:i/>
          <w:iCs/>
          <w:szCs w:val="22"/>
        </w:rPr>
        <w:t>.</w:t>
      </w:r>
      <w:r>
        <w:rPr>
          <w:i/>
          <w:iCs/>
          <w:szCs w:val="22"/>
          <w:lang w:val="en-US"/>
        </w:rPr>
        <w:t xml:space="preserve"> Discussion on intra-slot FH support </w:t>
      </w:r>
      <w:r w:rsidRPr="00B62B0A">
        <w:rPr>
          <w:bCs/>
          <w:i/>
          <w:iCs/>
          <w:szCs w:val="22"/>
          <w:lang w:val="en-US"/>
        </w:rPr>
        <w:t xml:space="preserve">Msg3 transmission with repetitions </w:t>
      </w:r>
      <w:r>
        <w:rPr>
          <w:i/>
          <w:iCs/>
          <w:szCs w:val="22"/>
          <w:lang w:val="en-US"/>
        </w:rPr>
        <w:t>should be deprioritized or subject</w:t>
      </w:r>
      <w:r w:rsidRPr="001A6586">
        <w:rPr>
          <w:i/>
          <w:iCs/>
          <w:szCs w:val="22"/>
        </w:rPr>
        <w:t xml:space="preserve"> </w:t>
      </w:r>
      <w:r>
        <w:rPr>
          <w:i/>
          <w:iCs/>
          <w:szCs w:val="22"/>
          <w:lang w:val="en-US"/>
        </w:rPr>
        <w:t xml:space="preserve">to </w:t>
      </w:r>
      <w:r w:rsidRPr="001A6586">
        <w:rPr>
          <w:bCs/>
          <w:i/>
          <w:iCs/>
          <w:szCs w:val="22"/>
          <w:lang w:val="en-US"/>
        </w:rPr>
        <w:t>further stud</w:t>
      </w:r>
      <w:r>
        <w:rPr>
          <w:bCs/>
          <w:i/>
          <w:iCs/>
          <w:szCs w:val="22"/>
          <w:lang w:val="en-US"/>
        </w:rPr>
        <w:t>ies</w:t>
      </w:r>
      <w:r w:rsidRPr="001A6586">
        <w:rPr>
          <w:bCs/>
          <w:i/>
          <w:iCs/>
          <w:szCs w:val="22"/>
          <w:lang w:val="en-US"/>
        </w:rPr>
        <w:t>.</w:t>
      </w:r>
      <w:bookmarkEnd w:id="20"/>
      <w:bookmarkEnd w:id="21"/>
      <w:r w:rsidRPr="001A6586">
        <w:rPr>
          <w:bCs/>
          <w:i/>
          <w:iCs/>
          <w:szCs w:val="22"/>
          <w:lang w:val="en-US"/>
        </w:rPr>
        <w:t xml:space="preserve">     </w:t>
      </w:r>
    </w:p>
    <w:p w14:paraId="0EC47D67" w14:textId="77777777" w:rsidR="000D616A" w:rsidRPr="006D2C79" w:rsidRDefault="000D616A" w:rsidP="000D616A">
      <w:pPr>
        <w:pStyle w:val="paragraph"/>
        <w:spacing w:after="0" w:line="276" w:lineRule="auto"/>
        <w:jc w:val="both"/>
        <w:textAlignment w:val="baseline"/>
        <w:rPr>
          <w:rStyle w:val="normaltextrun"/>
          <w:sz w:val="22"/>
          <w:szCs w:val="22"/>
          <w:lang w:val="en-US"/>
        </w:rPr>
      </w:pPr>
      <w:r>
        <w:rPr>
          <w:rStyle w:val="normaltextrun"/>
          <w:sz w:val="22"/>
          <w:szCs w:val="22"/>
          <w:lang w:val="en-US"/>
        </w:rPr>
        <w:t>I</w:t>
      </w:r>
      <w:r w:rsidRPr="00B81D3E">
        <w:rPr>
          <w:rStyle w:val="normaltextrun"/>
          <w:sz w:val="22"/>
          <w:szCs w:val="22"/>
          <w:lang w:val="en-US"/>
        </w:rPr>
        <w:t xml:space="preserve">t was </w:t>
      </w:r>
      <w:r>
        <w:rPr>
          <w:rStyle w:val="normaltextrun"/>
          <w:sz w:val="22"/>
          <w:szCs w:val="22"/>
          <w:lang w:val="en-US"/>
        </w:rPr>
        <w:t xml:space="preserve">also </w:t>
      </w:r>
      <w:r w:rsidRPr="00B81D3E">
        <w:rPr>
          <w:rStyle w:val="normaltextrun"/>
          <w:sz w:val="22"/>
          <w:szCs w:val="22"/>
          <w:lang w:val="en-US"/>
        </w:rPr>
        <w:t xml:space="preserve">argued by some companies that triggering intra-slot FH may require an additional bit in the UL grant carried by Msg2. </w:t>
      </w:r>
      <w:r>
        <w:rPr>
          <w:rStyle w:val="normaltextrun"/>
          <w:sz w:val="22"/>
          <w:szCs w:val="22"/>
          <w:lang w:val="en-US"/>
        </w:rPr>
        <w:t xml:space="preserve">This statement does not seem accurate, given that </w:t>
      </w:r>
      <w:r w:rsidRPr="00B81D3E">
        <w:rPr>
          <w:rStyle w:val="normaltextrun"/>
          <w:sz w:val="22"/>
          <w:szCs w:val="22"/>
          <w:lang w:val="en-US"/>
        </w:rPr>
        <w:t xml:space="preserve">no additional bit in Msg2 would be necessary to either trigger intra-slot or inter-slot </w:t>
      </w:r>
      <w:r w:rsidRPr="006D2C79">
        <w:rPr>
          <w:rStyle w:val="normaltextrun"/>
          <w:sz w:val="22"/>
          <w:szCs w:val="22"/>
          <w:lang w:val="en-US"/>
        </w:rPr>
        <w:t xml:space="preserve">FH if the legacy approach to PUSCH configuration were to be reused for configuring FH for Msg3 repetitions. </w:t>
      </w:r>
    </w:p>
    <w:p w14:paraId="230B9D0E" w14:textId="77777777" w:rsidR="000D616A" w:rsidRPr="006D2C79" w:rsidRDefault="000D616A" w:rsidP="000D616A">
      <w:pPr>
        <w:pStyle w:val="paragraph"/>
        <w:spacing w:after="0" w:line="276" w:lineRule="auto"/>
        <w:jc w:val="both"/>
        <w:textAlignment w:val="baseline"/>
        <w:rPr>
          <w:rStyle w:val="normaltextrun"/>
          <w:sz w:val="22"/>
          <w:szCs w:val="22"/>
          <w:lang w:val="en-US"/>
        </w:rPr>
      </w:pPr>
      <w:r w:rsidRPr="006D2C79">
        <w:rPr>
          <w:rStyle w:val="normaltextrun"/>
          <w:sz w:val="22"/>
          <w:szCs w:val="22"/>
          <w:lang w:val="en-US"/>
        </w:rPr>
        <w:t xml:space="preserve">In </w:t>
      </w:r>
      <w:r w:rsidRPr="00B81D3E">
        <w:rPr>
          <w:rStyle w:val="normaltextrun"/>
          <w:rFonts w:eastAsia="SimSun"/>
          <w:sz w:val="22"/>
          <w:szCs w:val="22"/>
          <w:lang w:val="en-US"/>
        </w:rPr>
        <w:t xml:space="preserve">Rel-15, </w:t>
      </w:r>
      <w:r w:rsidRPr="006D2C79">
        <w:rPr>
          <w:rStyle w:val="normaltextrun"/>
          <w:sz w:val="22"/>
          <w:szCs w:val="22"/>
          <w:lang w:val="en-US"/>
        </w:rPr>
        <w:t xml:space="preserve">FH mode is higher-layer configured via the field </w:t>
      </w:r>
    </w:p>
    <w:p w14:paraId="0F94E440" w14:textId="77777777" w:rsidR="000D616A" w:rsidRPr="0044550B" w:rsidRDefault="000D616A" w:rsidP="000D616A">
      <w:pPr>
        <w:pStyle w:val="paragraph"/>
        <w:spacing w:line="276" w:lineRule="auto"/>
        <w:rPr>
          <w:lang w:val="en-US" w:eastAsia="zh-CN"/>
        </w:rPr>
      </w:pPr>
      <w:r w:rsidRPr="0044550B">
        <w:rPr>
          <w:i/>
          <w:iCs/>
          <w:lang w:val="en-US" w:eastAsia="zh-CN"/>
        </w:rPr>
        <w:t>frequencyHopping</w:t>
      </w:r>
      <w:r w:rsidRPr="0044550B">
        <w:rPr>
          <w:lang w:val="en-US" w:eastAsia="zh-CN"/>
        </w:rPr>
        <w:t xml:space="preserve">                        ENUMERATED {intraSlot, interSlot}</w:t>
      </w:r>
    </w:p>
    <w:p w14:paraId="5E052DA3" w14:textId="77777777" w:rsidR="000D616A" w:rsidRPr="006D2C79" w:rsidRDefault="000D616A" w:rsidP="000D616A">
      <w:pPr>
        <w:pStyle w:val="paragraph"/>
        <w:spacing w:after="0" w:line="276" w:lineRule="auto"/>
        <w:jc w:val="both"/>
        <w:textAlignment w:val="baseline"/>
        <w:rPr>
          <w:rStyle w:val="normaltextrun"/>
          <w:sz w:val="22"/>
          <w:szCs w:val="22"/>
          <w:lang w:val="en-US"/>
        </w:rPr>
      </w:pPr>
      <w:r w:rsidRPr="006D2C79">
        <w:rPr>
          <w:rStyle w:val="normaltextrun"/>
          <w:sz w:val="22"/>
          <w:szCs w:val="22"/>
          <w:lang w:val="en-US"/>
        </w:rPr>
        <w:t xml:space="preserve">where </w:t>
      </w:r>
      <w:r w:rsidRPr="00B81D3E">
        <w:rPr>
          <w:rStyle w:val="normaltextrun"/>
          <w:sz w:val="22"/>
          <w:szCs w:val="22"/>
          <w:lang w:val="en-US"/>
        </w:rPr>
        <w:t xml:space="preserve">the value intraSlot enables 'Intra-slot frequency hopping' and the value interSlot enables 'Inter-slot frequency hopping'. If the field is absent, FH is not configured. </w:t>
      </w:r>
      <w:r>
        <w:rPr>
          <w:rStyle w:val="normaltextrun"/>
          <w:sz w:val="22"/>
          <w:szCs w:val="22"/>
          <w:lang w:val="en-US"/>
        </w:rPr>
        <w:t>Therefore, if RAN1 agreed to support intra-slot FH for Msg3 repetitions, the</w:t>
      </w:r>
      <w:r w:rsidRPr="00B81D3E">
        <w:rPr>
          <w:rStyle w:val="normaltextrun"/>
          <w:sz w:val="22"/>
          <w:szCs w:val="22"/>
          <w:lang w:val="en-US"/>
        </w:rPr>
        <w:t xml:space="preserve"> field </w:t>
      </w:r>
      <w:r>
        <w:rPr>
          <w:rStyle w:val="normaltextrun"/>
          <w:sz w:val="22"/>
          <w:szCs w:val="22"/>
          <w:lang w:val="en-US"/>
        </w:rPr>
        <w:t xml:space="preserve">above </w:t>
      </w:r>
      <w:r w:rsidRPr="00B81D3E">
        <w:rPr>
          <w:rStyle w:val="normaltextrun"/>
          <w:sz w:val="22"/>
          <w:szCs w:val="22"/>
          <w:lang w:val="en-US"/>
        </w:rPr>
        <w:t xml:space="preserve">could simply be introduced in </w:t>
      </w:r>
      <w:r w:rsidRPr="00B81D3E">
        <w:rPr>
          <w:rStyle w:val="normaltextrun"/>
          <w:rFonts w:eastAsia="SimSun"/>
          <w:sz w:val="22"/>
          <w:szCs w:val="22"/>
          <w:lang w:val="en-US"/>
        </w:rPr>
        <w:t xml:space="preserve">SIB1, </w:t>
      </w:r>
      <w:r w:rsidRPr="00B81D3E">
        <w:rPr>
          <w:rStyle w:val="normaltextrun"/>
          <w:sz w:val="22"/>
          <w:szCs w:val="22"/>
          <w:lang w:val="en-US"/>
        </w:rPr>
        <w:t xml:space="preserve">to </w:t>
      </w:r>
      <w:r>
        <w:rPr>
          <w:rStyle w:val="normaltextrun"/>
          <w:sz w:val="22"/>
          <w:szCs w:val="22"/>
          <w:lang w:val="en-US"/>
        </w:rPr>
        <w:t xml:space="preserve">configure </w:t>
      </w:r>
      <w:r w:rsidRPr="00B81D3E">
        <w:rPr>
          <w:rStyle w:val="normaltextrun"/>
          <w:sz w:val="22"/>
          <w:szCs w:val="22"/>
          <w:lang w:val="en-US"/>
        </w:rPr>
        <w:t xml:space="preserve">which FH mode </w:t>
      </w:r>
      <w:r>
        <w:rPr>
          <w:rStyle w:val="normaltextrun"/>
          <w:sz w:val="22"/>
          <w:szCs w:val="22"/>
          <w:lang w:val="en-US"/>
        </w:rPr>
        <w:t xml:space="preserve">the </w:t>
      </w:r>
      <w:r w:rsidRPr="00B81D3E">
        <w:rPr>
          <w:rStyle w:val="normaltextrun"/>
          <w:sz w:val="22"/>
          <w:szCs w:val="22"/>
          <w:lang w:val="en-US"/>
        </w:rPr>
        <w:t>UEs in the cell should use for performing Msg3 repetitions</w:t>
      </w:r>
      <w:r>
        <w:rPr>
          <w:rStyle w:val="normaltextrun"/>
          <w:sz w:val="22"/>
          <w:szCs w:val="22"/>
          <w:lang w:val="en-US"/>
        </w:rPr>
        <w:t>. E</w:t>
      </w:r>
      <w:r w:rsidRPr="00B81D3E">
        <w:rPr>
          <w:rStyle w:val="normaltextrun"/>
          <w:sz w:val="22"/>
          <w:szCs w:val="22"/>
          <w:lang w:val="en-US"/>
        </w:rPr>
        <w:t xml:space="preserve">xisting </w:t>
      </w:r>
      <w:r w:rsidRPr="00B81D3E">
        <w:rPr>
          <w:rStyle w:val="normaltextrun"/>
          <w:rFonts w:eastAsia="SimSun"/>
          <w:sz w:val="22"/>
          <w:szCs w:val="22"/>
          <w:lang w:val="en-US"/>
        </w:rPr>
        <w:t xml:space="preserve">FH bit in </w:t>
      </w:r>
      <w:r w:rsidRPr="00B81D3E">
        <w:rPr>
          <w:rStyle w:val="normaltextrun"/>
          <w:sz w:val="22"/>
          <w:szCs w:val="22"/>
          <w:lang w:val="en-US"/>
        </w:rPr>
        <w:t xml:space="preserve">the </w:t>
      </w:r>
      <w:r w:rsidRPr="00B81D3E">
        <w:rPr>
          <w:rStyle w:val="normaltextrun"/>
          <w:rFonts w:eastAsia="SimSun"/>
          <w:sz w:val="22"/>
          <w:szCs w:val="22"/>
          <w:lang w:val="en-US"/>
        </w:rPr>
        <w:t xml:space="preserve">RAR UL grant/DCI 0_0 format scrambled by TC-RNTI could </w:t>
      </w:r>
      <w:r>
        <w:rPr>
          <w:rStyle w:val="normaltextrun"/>
          <w:rFonts w:eastAsia="SimSun"/>
          <w:sz w:val="22"/>
          <w:szCs w:val="22"/>
          <w:lang w:val="en-US"/>
        </w:rPr>
        <w:t xml:space="preserve">then </w:t>
      </w:r>
      <w:r w:rsidRPr="00B81D3E">
        <w:rPr>
          <w:rStyle w:val="normaltextrun"/>
          <w:rFonts w:eastAsia="SimSun"/>
          <w:sz w:val="22"/>
          <w:szCs w:val="22"/>
          <w:lang w:val="en-US"/>
        </w:rPr>
        <w:t xml:space="preserve">be used </w:t>
      </w:r>
      <w:r w:rsidRPr="00B81D3E">
        <w:rPr>
          <w:rStyle w:val="normaltextrun"/>
          <w:sz w:val="22"/>
          <w:szCs w:val="22"/>
          <w:lang w:val="en-US"/>
        </w:rPr>
        <w:t>by gNB to trigger</w:t>
      </w:r>
      <w:r w:rsidRPr="00B81D3E">
        <w:rPr>
          <w:rStyle w:val="normaltextrun"/>
          <w:rFonts w:eastAsia="SimSun"/>
          <w:sz w:val="22"/>
          <w:szCs w:val="22"/>
          <w:lang w:val="en-US"/>
        </w:rPr>
        <w:t xml:space="preserve"> FH or not</w:t>
      </w:r>
      <w:r w:rsidRPr="00B81D3E">
        <w:rPr>
          <w:rStyle w:val="normaltextrun"/>
          <w:sz w:val="22"/>
          <w:szCs w:val="22"/>
          <w:lang w:val="en-US"/>
        </w:rPr>
        <w:t>, according the FH mode indicated via SIB1</w:t>
      </w:r>
      <w:r w:rsidRPr="00B81D3E">
        <w:rPr>
          <w:rStyle w:val="normaltextrun"/>
          <w:rFonts w:eastAsia="SimSun"/>
          <w:sz w:val="22"/>
          <w:szCs w:val="22"/>
          <w:lang w:val="en-US"/>
        </w:rPr>
        <w:t xml:space="preserve">. </w:t>
      </w:r>
      <w:r w:rsidRPr="006D2C79">
        <w:rPr>
          <w:rStyle w:val="normaltextrun"/>
          <w:sz w:val="22"/>
          <w:szCs w:val="22"/>
          <w:lang w:val="en-US"/>
        </w:rPr>
        <w:t xml:space="preserve">This would guarantee a reasonable degree of flexibility to gNB and would not require UEs to support a FH mode which is not already supported by Rel-15/Rel-16 PUSCH. </w:t>
      </w:r>
    </w:p>
    <w:p w14:paraId="07B49D83" w14:textId="77777777" w:rsidR="000D616A" w:rsidRPr="001A6586" w:rsidRDefault="000D616A" w:rsidP="000D616A">
      <w:pPr>
        <w:pStyle w:val="Caption"/>
        <w:spacing w:after="160" w:line="276" w:lineRule="auto"/>
        <w:jc w:val="both"/>
        <w:rPr>
          <w:rStyle w:val="normaltextrun"/>
          <w:bCs/>
          <w:i/>
          <w:iCs/>
          <w:szCs w:val="22"/>
          <w:lang w:val="en-US"/>
        </w:rPr>
      </w:pPr>
      <w:bookmarkStart w:id="22" w:name="_Toc71571265"/>
      <w:r w:rsidRPr="001A6586">
        <w:rPr>
          <w:i/>
          <w:iCs/>
          <w:szCs w:val="22"/>
        </w:rPr>
        <w:t xml:space="preserve">Observation </w:t>
      </w:r>
      <w:r w:rsidRPr="001A6586">
        <w:rPr>
          <w:i/>
          <w:iCs/>
        </w:rPr>
        <w:fldChar w:fldCharType="begin"/>
      </w:r>
      <w:r w:rsidRPr="001A6586">
        <w:rPr>
          <w:i/>
          <w:iCs/>
          <w:szCs w:val="22"/>
        </w:rPr>
        <w:instrText xml:space="preserve"> SEQ Observation \* ARABIC </w:instrText>
      </w:r>
      <w:r w:rsidRPr="001A6586">
        <w:rPr>
          <w:i/>
          <w:iCs/>
        </w:rPr>
        <w:fldChar w:fldCharType="separate"/>
      </w:r>
      <w:r w:rsidRPr="001A6586">
        <w:rPr>
          <w:i/>
          <w:iCs/>
          <w:noProof/>
          <w:szCs w:val="22"/>
        </w:rPr>
        <w:t>8</w:t>
      </w:r>
      <w:r w:rsidRPr="001A6586">
        <w:rPr>
          <w:i/>
          <w:iCs/>
        </w:rPr>
        <w:fldChar w:fldCharType="end"/>
      </w:r>
      <w:r w:rsidRPr="001A6586">
        <w:rPr>
          <w:i/>
          <w:iCs/>
          <w:szCs w:val="22"/>
        </w:rPr>
        <w:t xml:space="preserve">. </w:t>
      </w:r>
      <w:r w:rsidRPr="001A6586">
        <w:rPr>
          <w:bCs/>
          <w:i/>
          <w:iCs/>
          <w:szCs w:val="22"/>
          <w:lang w:val="en-US"/>
        </w:rPr>
        <w:t>No additional bit in Msg2 would be necessary to either trigger intra-slot or inter-slot FH if the legacy approach to PUSCH configuration were to be reused for configuring FH for Msg3 repetitions.</w:t>
      </w:r>
      <w:bookmarkEnd w:id="22"/>
      <w:r w:rsidRPr="001A6586">
        <w:rPr>
          <w:bCs/>
          <w:i/>
          <w:iCs/>
          <w:szCs w:val="22"/>
          <w:lang w:val="en-US"/>
        </w:rPr>
        <w:t xml:space="preserve"> </w:t>
      </w:r>
    </w:p>
    <w:p w14:paraId="370B4F28" w14:textId="77777777" w:rsidR="000D616A" w:rsidRDefault="000D616A" w:rsidP="000D616A">
      <w:pPr>
        <w:pStyle w:val="Caption"/>
        <w:spacing w:after="340" w:line="276" w:lineRule="auto"/>
        <w:jc w:val="both"/>
        <w:rPr>
          <w:bCs/>
          <w:i/>
          <w:iCs/>
          <w:szCs w:val="22"/>
          <w:lang w:val="en-US"/>
        </w:rPr>
      </w:pPr>
      <w:bookmarkStart w:id="23" w:name="_Toc71571141"/>
      <w:bookmarkStart w:id="24" w:name="_Toc71571322"/>
      <w:r w:rsidRPr="001A6586">
        <w:rPr>
          <w:i/>
          <w:iCs/>
          <w:szCs w:val="22"/>
        </w:rPr>
        <w:t xml:space="preserve">Proposal </w:t>
      </w:r>
      <w:r w:rsidRPr="001A6586">
        <w:rPr>
          <w:i/>
          <w:iCs/>
        </w:rPr>
        <w:fldChar w:fldCharType="begin"/>
      </w:r>
      <w:r w:rsidRPr="001A6586">
        <w:rPr>
          <w:i/>
          <w:iCs/>
          <w:szCs w:val="22"/>
        </w:rPr>
        <w:instrText xml:space="preserve"> SEQ Proposal \* ARABIC </w:instrText>
      </w:r>
      <w:r w:rsidRPr="001A6586">
        <w:rPr>
          <w:i/>
          <w:iCs/>
        </w:rPr>
        <w:fldChar w:fldCharType="separate"/>
      </w:r>
      <w:r w:rsidRPr="001A6586">
        <w:rPr>
          <w:i/>
          <w:iCs/>
          <w:noProof/>
          <w:szCs w:val="22"/>
        </w:rPr>
        <w:t>5</w:t>
      </w:r>
      <w:r w:rsidRPr="001A6586">
        <w:rPr>
          <w:i/>
          <w:iCs/>
        </w:rPr>
        <w:fldChar w:fldCharType="end"/>
      </w:r>
      <w:r w:rsidRPr="001A6586">
        <w:rPr>
          <w:i/>
          <w:iCs/>
          <w:szCs w:val="22"/>
        </w:rPr>
        <w:t xml:space="preserve">. </w:t>
      </w:r>
      <w:r w:rsidRPr="001A6586">
        <w:rPr>
          <w:bCs/>
          <w:i/>
          <w:iCs/>
          <w:szCs w:val="22"/>
          <w:lang w:val="en-US"/>
        </w:rPr>
        <w:t>If both inter-slot FH and intra-slot FH are supported for Msg3 repetitions, where only one FH mode can be configured for the whole cell at a time, FH mode is selected using legacy Msg2-based 1-bit signaling.</w:t>
      </w:r>
      <w:bookmarkEnd w:id="23"/>
      <w:bookmarkEnd w:id="24"/>
    </w:p>
    <w:p w14:paraId="47E87D95" w14:textId="77777777" w:rsidR="000D616A" w:rsidRDefault="000D616A" w:rsidP="000D616A">
      <w:pPr>
        <w:pStyle w:val="Caption"/>
        <w:spacing w:after="340" w:line="276" w:lineRule="auto"/>
        <w:jc w:val="both"/>
        <w:rPr>
          <w:bCs/>
          <w:i/>
          <w:iCs/>
          <w:szCs w:val="22"/>
          <w:lang w:val="en-US"/>
        </w:rPr>
      </w:pPr>
    </w:p>
    <w:p w14:paraId="3D26A4FB" w14:textId="77777777" w:rsidR="000D616A" w:rsidRPr="001A6586" w:rsidRDefault="000D616A" w:rsidP="000D616A">
      <w:pPr>
        <w:pStyle w:val="Caption"/>
        <w:spacing w:after="340" w:line="276" w:lineRule="auto"/>
        <w:jc w:val="both"/>
        <w:rPr>
          <w:i/>
          <w:iCs/>
          <w:szCs w:val="22"/>
          <w:lang w:val="en-US"/>
        </w:rPr>
      </w:pPr>
      <w:r w:rsidRPr="001A6586">
        <w:rPr>
          <w:bCs/>
          <w:i/>
          <w:iCs/>
          <w:szCs w:val="22"/>
          <w:lang w:val="en-US"/>
        </w:rPr>
        <w:t>    </w:t>
      </w:r>
    </w:p>
    <w:p w14:paraId="0E940196" w14:textId="77777777" w:rsidR="000D616A" w:rsidRDefault="000D616A" w:rsidP="000D616A">
      <w:pPr>
        <w:pStyle w:val="Heading3"/>
        <w:spacing w:line="276" w:lineRule="auto"/>
      </w:pPr>
      <w:r>
        <w:lastRenderedPageBreak/>
        <w:t xml:space="preserve">2.4 </w:t>
      </w:r>
      <w:r w:rsidRPr="00057957">
        <w:t xml:space="preserve">Determination of RV sequence for Msg3 </w:t>
      </w:r>
      <w:r>
        <w:t xml:space="preserve">initial </w:t>
      </w:r>
      <w:r w:rsidRPr="00057957">
        <w:t>transmission</w:t>
      </w:r>
      <w:r w:rsidRPr="00057957" w:rsidDel="00514310">
        <w:t xml:space="preserve"> </w:t>
      </w:r>
    </w:p>
    <w:p w14:paraId="5F0D8725" w14:textId="77777777" w:rsidR="000D616A" w:rsidRDefault="000D616A" w:rsidP="000D616A">
      <w:pPr>
        <w:spacing w:line="276" w:lineRule="auto"/>
        <w:jc w:val="both"/>
        <w:rPr>
          <w:lang w:val="en-US" w:eastAsia="zh-CN"/>
        </w:rPr>
      </w:pPr>
      <w:r>
        <w:rPr>
          <w:lang w:val="en-US" w:eastAsia="zh-CN"/>
        </w:rPr>
        <w:t>In RAN1#104-b-e, the following agreement was made on how the determination of RV sequence for initial Msg3 transmission should be performed in Rel-17:</w:t>
      </w:r>
    </w:p>
    <w:tbl>
      <w:tblPr>
        <w:tblStyle w:val="TableGrid"/>
        <w:tblW w:w="0" w:type="auto"/>
        <w:tblLook w:val="04A0" w:firstRow="1" w:lastRow="0" w:firstColumn="1" w:lastColumn="0" w:noHBand="0" w:noVBand="1"/>
      </w:tblPr>
      <w:tblGrid>
        <w:gridCol w:w="9629"/>
      </w:tblGrid>
      <w:tr w:rsidR="000D616A" w14:paraId="42C4D2A9" w14:textId="77777777" w:rsidTr="00221BA8">
        <w:tc>
          <w:tcPr>
            <w:tcW w:w="9629" w:type="dxa"/>
          </w:tcPr>
          <w:p w14:paraId="2506845D" w14:textId="77777777" w:rsidR="000D616A" w:rsidRPr="00A62508" w:rsidRDefault="000D616A" w:rsidP="00221BA8">
            <w:pPr>
              <w:spacing w:after="120" w:line="216" w:lineRule="auto"/>
              <w:rPr>
                <w:sz w:val="20"/>
              </w:rPr>
            </w:pPr>
            <w:r w:rsidRPr="00A62508">
              <w:rPr>
                <w:rFonts w:ascii="Times" w:eastAsia="Batang" w:hAnsi="Times"/>
                <w:kern w:val="24"/>
                <w:sz w:val="20"/>
                <w:highlight w:val="green"/>
              </w:rPr>
              <w:t>Agreements</w:t>
            </w:r>
            <w:r w:rsidRPr="00A62508">
              <w:rPr>
                <w:rFonts w:ascii="Times" w:eastAsia="Batang" w:hAnsi="Times"/>
                <w:kern w:val="24"/>
                <w:sz w:val="20"/>
              </w:rPr>
              <w:t xml:space="preserve">: For the determination of RV for Msg3 PUSCH repetition, </w:t>
            </w:r>
          </w:p>
          <w:p w14:paraId="0610A92C" w14:textId="77777777" w:rsidR="000D616A" w:rsidRPr="00A62508" w:rsidRDefault="000D616A" w:rsidP="00BE6CB4">
            <w:pPr>
              <w:pStyle w:val="ListParagraph"/>
              <w:numPr>
                <w:ilvl w:val="0"/>
                <w:numId w:val="14"/>
              </w:numPr>
              <w:spacing w:after="0" w:line="216" w:lineRule="auto"/>
              <w:rPr>
                <w:sz w:val="20"/>
              </w:rPr>
            </w:pPr>
            <w:r w:rsidRPr="00A62508">
              <w:rPr>
                <w:rFonts w:ascii="Times" w:eastAsia="Batang" w:hAnsi="Times"/>
                <w:kern w:val="24"/>
                <w:sz w:val="20"/>
              </w:rPr>
              <w:t>RV of the first repetition is determined in the same way as legacy.</w:t>
            </w:r>
          </w:p>
          <w:p w14:paraId="4836B81A" w14:textId="77777777" w:rsidR="000D616A" w:rsidRPr="00A62508" w:rsidRDefault="000D616A" w:rsidP="00BE6CB4">
            <w:pPr>
              <w:pStyle w:val="ListParagraph"/>
              <w:numPr>
                <w:ilvl w:val="1"/>
                <w:numId w:val="14"/>
              </w:numPr>
              <w:spacing w:after="0" w:line="216" w:lineRule="auto"/>
              <w:rPr>
                <w:sz w:val="20"/>
              </w:rPr>
            </w:pPr>
            <w:r w:rsidRPr="00A62508">
              <w:rPr>
                <w:rFonts w:ascii="Times" w:eastAsia="Batang" w:hAnsi="Times"/>
                <w:kern w:val="24"/>
                <w:sz w:val="20"/>
              </w:rPr>
              <w:t>Use RV 0 for the first repetition of Msg3 PUSCH initial transmission.</w:t>
            </w:r>
          </w:p>
          <w:p w14:paraId="7641A358" w14:textId="77777777" w:rsidR="000D616A" w:rsidRPr="00A62508" w:rsidRDefault="000D616A" w:rsidP="00BE6CB4">
            <w:pPr>
              <w:pStyle w:val="ListParagraph"/>
              <w:numPr>
                <w:ilvl w:val="1"/>
                <w:numId w:val="14"/>
              </w:numPr>
              <w:spacing w:after="0" w:line="216" w:lineRule="auto"/>
              <w:rPr>
                <w:sz w:val="20"/>
              </w:rPr>
            </w:pPr>
            <w:r w:rsidRPr="00A62508">
              <w:rPr>
                <w:rFonts w:ascii="Times" w:eastAsia="Batang" w:hAnsi="Times"/>
                <w:kern w:val="24"/>
                <w:sz w:val="20"/>
              </w:rPr>
              <w:t>Use a dynamically indicated RV id via DCI 0_0 with CRC scrambled by TC-RNTI for the first repetition of Msg3 PUSCH re-transmission.</w:t>
            </w:r>
          </w:p>
          <w:p w14:paraId="4F24685F" w14:textId="77777777" w:rsidR="000D616A" w:rsidRPr="001A6586" w:rsidRDefault="000D616A" w:rsidP="00BE6CB4">
            <w:pPr>
              <w:pStyle w:val="ListParagraph"/>
              <w:numPr>
                <w:ilvl w:val="0"/>
                <w:numId w:val="14"/>
              </w:numPr>
              <w:spacing w:after="0" w:line="216" w:lineRule="auto"/>
              <w:rPr>
                <w:sz w:val="20"/>
              </w:rPr>
            </w:pPr>
            <w:r w:rsidRPr="007279E6">
              <w:rPr>
                <w:rFonts w:ascii="Times" w:eastAsia="Batang" w:hAnsi="Times"/>
                <w:kern w:val="24"/>
                <w:sz w:val="20"/>
              </w:rPr>
              <w:t xml:space="preserve">FFS determination of the RV sequence.  </w:t>
            </w:r>
          </w:p>
        </w:tc>
      </w:tr>
    </w:tbl>
    <w:p w14:paraId="13D2888C" w14:textId="77777777" w:rsidR="000D616A" w:rsidRPr="001A6586" w:rsidRDefault="000D616A" w:rsidP="000D616A"/>
    <w:p w14:paraId="0ECD0C99" w14:textId="77777777" w:rsidR="000D616A" w:rsidRDefault="000D616A" w:rsidP="000D616A">
      <w:pPr>
        <w:spacing w:line="276" w:lineRule="auto"/>
        <w:jc w:val="both"/>
        <w:rPr>
          <w:rFonts w:eastAsia="SimSun"/>
          <w:lang w:eastAsia="zh-CN"/>
        </w:rPr>
      </w:pPr>
      <w:r>
        <w:rPr>
          <w:lang w:val="en-US"/>
        </w:rPr>
        <w:t xml:space="preserve">When RRC_CONNECTED PUSCH is scheduled with repetition, </w:t>
      </w:r>
      <w:r>
        <w:rPr>
          <w:rFonts w:eastAsia="SimSun"/>
          <w:lang w:eastAsia="zh-CN"/>
        </w:rPr>
        <w:t>t</w:t>
      </w:r>
      <w:r w:rsidRPr="00B37555">
        <w:rPr>
          <w:rFonts w:eastAsia="SimSun"/>
          <w:lang w:eastAsia="zh-CN"/>
        </w:rPr>
        <w:t xml:space="preserve">he redundancy version is indicated by DCI scheduling </w:t>
      </w:r>
      <w:r>
        <w:rPr>
          <w:rFonts w:eastAsia="SimSun"/>
          <w:lang w:eastAsia="zh-CN"/>
        </w:rPr>
        <w:t xml:space="preserve">the </w:t>
      </w:r>
      <w:r w:rsidRPr="00B37555">
        <w:rPr>
          <w:rFonts w:eastAsia="SimSun"/>
          <w:lang w:eastAsia="zh-CN"/>
        </w:rPr>
        <w:t>PUSCH</w:t>
      </w:r>
      <w:r>
        <w:rPr>
          <w:rFonts w:eastAsia="SimSun"/>
          <w:lang w:eastAsia="zh-CN"/>
        </w:rPr>
        <w:t>. For initial transmission of Msg3 with repetitions, the corresponding PUSCH is scheduled via UL grant provided via Msg2, which does not include information about RV id. The agreement above stipulates that</w:t>
      </w:r>
      <w:r w:rsidRPr="00B37555">
        <w:rPr>
          <w:rFonts w:eastAsia="SimSun"/>
          <w:lang w:eastAsia="zh-CN"/>
        </w:rPr>
        <w:t xml:space="preserve"> </w:t>
      </w:r>
      <w:r>
        <w:rPr>
          <w:rFonts w:eastAsia="SimSun"/>
          <w:lang w:eastAsia="zh-CN"/>
        </w:rPr>
        <w:t>the RV id of the first repetition, in this case, should be the same as for legacy Msg3, i.e., RV 0.</w:t>
      </w:r>
    </w:p>
    <w:p w14:paraId="6B6903B9" w14:textId="77777777" w:rsidR="000D616A" w:rsidRDefault="000D616A" w:rsidP="000D616A">
      <w:pPr>
        <w:spacing w:line="276" w:lineRule="auto"/>
        <w:jc w:val="both"/>
        <w:rPr>
          <w:rFonts w:eastAsia="SimSun"/>
          <w:lang w:eastAsia="zh-CN"/>
        </w:rPr>
      </w:pPr>
      <w:r>
        <w:rPr>
          <w:rFonts w:eastAsia="SimSun"/>
          <w:lang w:eastAsia="zh-CN"/>
        </w:rPr>
        <w:t>Two possible implications exist at this stage:</w:t>
      </w:r>
    </w:p>
    <w:p w14:paraId="36C0CE9D" w14:textId="77777777" w:rsidR="000D616A" w:rsidRPr="001A6586" w:rsidRDefault="000D616A" w:rsidP="00BE6CB4">
      <w:pPr>
        <w:pStyle w:val="ListParagraph"/>
        <w:numPr>
          <w:ilvl w:val="0"/>
          <w:numId w:val="19"/>
        </w:numPr>
        <w:spacing w:line="276" w:lineRule="auto"/>
        <w:jc w:val="both"/>
      </w:pPr>
      <w:r>
        <w:rPr>
          <w:rFonts w:eastAsia="SimSun"/>
          <w:lang w:eastAsia="zh-CN"/>
        </w:rPr>
        <w:t>RV sequence [0 2 3 1] is used for Msg3 initial transmission.</w:t>
      </w:r>
    </w:p>
    <w:p w14:paraId="1DC320FF" w14:textId="77777777" w:rsidR="000D616A" w:rsidRPr="001A6586" w:rsidRDefault="000D616A" w:rsidP="00BE6CB4">
      <w:pPr>
        <w:pStyle w:val="ListParagraph"/>
        <w:numPr>
          <w:ilvl w:val="0"/>
          <w:numId w:val="19"/>
        </w:numPr>
        <w:spacing w:line="276" w:lineRule="auto"/>
        <w:jc w:val="both"/>
      </w:pPr>
      <w:r>
        <w:rPr>
          <w:rFonts w:eastAsia="SimSun"/>
          <w:lang w:eastAsia="zh-CN"/>
        </w:rPr>
        <w:t xml:space="preserve">An arbitrary [0 m n l] sequence, with first RV id equal to 0, is used for Msg3 initial transmission. </w:t>
      </w:r>
    </w:p>
    <w:p w14:paraId="61D5A6CF" w14:textId="2310EADC" w:rsidR="000D616A" w:rsidRDefault="000D616A" w:rsidP="000D616A">
      <w:pPr>
        <w:spacing w:line="276" w:lineRule="auto"/>
        <w:jc w:val="both"/>
        <w:rPr>
          <w:rFonts w:eastAsia="SimSun"/>
          <w:lang w:eastAsia="zh-CN"/>
        </w:rPr>
      </w:pPr>
      <w:r>
        <w:rPr>
          <w:rFonts w:eastAsia="SimSun"/>
          <w:lang w:eastAsia="zh-CN"/>
        </w:rPr>
        <w:t xml:space="preserve">In this context, </w:t>
      </w:r>
      <w:r w:rsidRPr="002E73CE">
        <w:rPr>
          <w:rFonts w:eastAsia="SimSun"/>
          <w:lang w:eastAsia="zh-CN"/>
        </w:rPr>
        <w:t xml:space="preserve">the necessity of </w:t>
      </w:r>
      <w:r>
        <w:rPr>
          <w:rFonts w:eastAsia="SimSun"/>
          <w:lang w:eastAsia="zh-CN"/>
        </w:rPr>
        <w:t>introducing</w:t>
      </w:r>
      <w:r w:rsidRPr="002E73CE">
        <w:rPr>
          <w:rFonts w:eastAsia="SimSun"/>
          <w:lang w:eastAsia="zh-CN"/>
        </w:rPr>
        <w:t xml:space="preserve"> a new RV sequence for Msg3 </w:t>
      </w:r>
      <w:r>
        <w:rPr>
          <w:rFonts w:eastAsia="SimSun"/>
          <w:lang w:eastAsia="zh-CN"/>
        </w:rPr>
        <w:t>transmission with repetitions is unclear</w:t>
      </w:r>
      <w:r w:rsidRPr="002E73CE">
        <w:rPr>
          <w:rFonts w:eastAsia="SimSun"/>
          <w:lang w:eastAsia="zh-CN"/>
        </w:rPr>
        <w:t xml:space="preserve">. </w:t>
      </w:r>
      <w:r>
        <w:rPr>
          <w:rFonts w:eastAsia="SimSun"/>
          <w:lang w:eastAsia="zh-CN"/>
        </w:rPr>
        <w:t xml:space="preserve">Indeed, the RV sequence used for the subsequent re-transmission, if any, is dynamically indicated by gNB via DCI 0_0. Accordingly, no specific relationship seems to be enforceable between the RV sequence of the initial transmission and its counterpart for the re-transmission of Msg3 repetitions. This is even more true if we consider that the two transmissions may actually be performed with a different number of repetitions, if any. This seems to indicate that the RV sequence [0 2 3 1] is not sub-optimal as compared to other </w:t>
      </w:r>
      <w:r w:rsidR="002A7FDB">
        <w:rPr>
          <w:rFonts w:eastAsia="SimSun"/>
          <w:lang w:eastAsia="zh-CN"/>
        </w:rPr>
        <w:t>sequences and</w:t>
      </w:r>
      <w:r>
        <w:rPr>
          <w:rFonts w:eastAsia="SimSun"/>
          <w:lang w:eastAsia="zh-CN"/>
        </w:rPr>
        <w:t xml:space="preserve"> should be preferred given its compliance with legacy configurations of RRC_CONNECTED PUSCH repetitions.  </w:t>
      </w:r>
    </w:p>
    <w:p w14:paraId="5C6D3AAC" w14:textId="77777777" w:rsidR="000D616A" w:rsidRPr="001A6586" w:rsidRDefault="000D616A" w:rsidP="000D616A">
      <w:pPr>
        <w:spacing w:line="276" w:lineRule="auto"/>
        <w:jc w:val="both"/>
        <w:rPr>
          <w:rFonts w:eastAsia="SimSun"/>
          <w:b/>
          <w:bCs/>
          <w:i/>
          <w:iCs/>
          <w:lang w:eastAsia="zh-CN"/>
        </w:rPr>
      </w:pPr>
      <w:bookmarkStart w:id="25" w:name="_Toc71571266"/>
      <w:r w:rsidRPr="001A6586">
        <w:rPr>
          <w:b/>
          <w:bCs/>
          <w:i/>
          <w:iCs/>
          <w:szCs w:val="22"/>
        </w:rPr>
        <w:t xml:space="preserve">Observation </w:t>
      </w:r>
      <w:r w:rsidRPr="001A6586">
        <w:rPr>
          <w:b/>
          <w:bCs/>
          <w:i/>
          <w:iCs/>
        </w:rPr>
        <w:fldChar w:fldCharType="begin"/>
      </w:r>
      <w:r w:rsidRPr="001A6586">
        <w:rPr>
          <w:b/>
          <w:bCs/>
          <w:i/>
          <w:iCs/>
          <w:szCs w:val="22"/>
        </w:rPr>
        <w:instrText xml:space="preserve"> SEQ Observation \* ARABIC </w:instrText>
      </w:r>
      <w:r w:rsidRPr="001A6586">
        <w:rPr>
          <w:b/>
          <w:bCs/>
          <w:i/>
          <w:iCs/>
        </w:rPr>
        <w:fldChar w:fldCharType="separate"/>
      </w:r>
      <w:r w:rsidRPr="001A6586">
        <w:rPr>
          <w:b/>
          <w:bCs/>
          <w:i/>
          <w:iCs/>
          <w:noProof/>
          <w:szCs w:val="22"/>
        </w:rPr>
        <w:t>9</w:t>
      </w:r>
      <w:r w:rsidRPr="001A6586">
        <w:rPr>
          <w:b/>
          <w:bCs/>
          <w:i/>
          <w:iCs/>
        </w:rPr>
        <w:fldChar w:fldCharType="end"/>
      </w:r>
      <w:r w:rsidRPr="001A6586">
        <w:rPr>
          <w:b/>
          <w:bCs/>
          <w:i/>
          <w:iCs/>
          <w:szCs w:val="22"/>
        </w:rPr>
        <w:t xml:space="preserve">. </w:t>
      </w:r>
      <w:r>
        <w:rPr>
          <w:rFonts w:eastAsia="SimSun"/>
          <w:b/>
          <w:bCs/>
          <w:i/>
          <w:iCs/>
          <w:lang w:eastAsia="zh-CN"/>
        </w:rPr>
        <w:t>N</w:t>
      </w:r>
      <w:r w:rsidRPr="001A6586">
        <w:rPr>
          <w:rFonts w:eastAsia="SimSun"/>
          <w:b/>
          <w:bCs/>
          <w:i/>
          <w:iCs/>
          <w:lang w:eastAsia="zh-CN"/>
        </w:rPr>
        <w:t>o specific relationship seems to be enforceable between the RV sequence of the initial transmission and its counterpart for the re-transmission of Msg3 repetitions.</w:t>
      </w:r>
      <w:bookmarkEnd w:id="25"/>
    </w:p>
    <w:p w14:paraId="6570D2C4" w14:textId="77777777" w:rsidR="000D616A" w:rsidRDefault="000D616A" w:rsidP="000D616A">
      <w:pPr>
        <w:pStyle w:val="Caption"/>
        <w:jc w:val="both"/>
      </w:pPr>
      <w:bookmarkStart w:id="26" w:name="_Toc71571267"/>
      <w:r w:rsidRPr="00B62B0A">
        <w:rPr>
          <w:i/>
          <w:iCs/>
          <w:szCs w:val="22"/>
        </w:rPr>
        <w:t xml:space="preserve">Observation </w:t>
      </w:r>
      <w:r w:rsidRPr="00B62B0A">
        <w:rPr>
          <w:i/>
          <w:iCs/>
        </w:rPr>
        <w:fldChar w:fldCharType="begin"/>
      </w:r>
      <w:r w:rsidRPr="00B62B0A">
        <w:rPr>
          <w:i/>
          <w:iCs/>
          <w:szCs w:val="22"/>
        </w:rPr>
        <w:instrText xml:space="preserve"> SEQ Observation \* ARABIC </w:instrText>
      </w:r>
      <w:r w:rsidRPr="00B62B0A">
        <w:rPr>
          <w:i/>
          <w:iCs/>
        </w:rPr>
        <w:fldChar w:fldCharType="separate"/>
      </w:r>
      <w:r>
        <w:rPr>
          <w:i/>
          <w:iCs/>
          <w:noProof/>
          <w:szCs w:val="22"/>
        </w:rPr>
        <w:t>10</w:t>
      </w:r>
      <w:r w:rsidRPr="00B62B0A">
        <w:rPr>
          <w:i/>
          <w:iCs/>
        </w:rPr>
        <w:fldChar w:fldCharType="end"/>
      </w:r>
      <w:r w:rsidRPr="00B62B0A">
        <w:rPr>
          <w:i/>
          <w:iCs/>
          <w:szCs w:val="22"/>
        </w:rPr>
        <w:t xml:space="preserve">. </w:t>
      </w:r>
      <w:r w:rsidRPr="00B62B0A">
        <w:rPr>
          <w:i/>
          <w:iCs/>
          <w:szCs w:val="22"/>
          <w:lang w:val="en-US"/>
        </w:rPr>
        <w:t xml:space="preserve">Using different RVs for transmission and retransmission </w:t>
      </w:r>
      <w:r>
        <w:rPr>
          <w:i/>
          <w:iCs/>
          <w:szCs w:val="22"/>
          <w:lang w:val="en-US"/>
        </w:rPr>
        <w:t xml:space="preserve">should </w:t>
      </w:r>
      <w:r w:rsidRPr="00B62B0A">
        <w:rPr>
          <w:i/>
          <w:iCs/>
          <w:szCs w:val="22"/>
          <w:lang w:val="en-US"/>
        </w:rPr>
        <w:t>not change the performance significantly.</w:t>
      </w:r>
      <w:bookmarkEnd w:id="26"/>
    </w:p>
    <w:p w14:paraId="345293D4" w14:textId="19331278" w:rsidR="000D616A" w:rsidRPr="001A6586" w:rsidRDefault="000D616A" w:rsidP="000D616A">
      <w:pPr>
        <w:pStyle w:val="Caption"/>
        <w:jc w:val="both"/>
        <w:rPr>
          <w:i/>
          <w:iCs/>
          <w:szCs w:val="22"/>
          <w:lang w:val="en-GB"/>
        </w:rPr>
      </w:pPr>
      <w:bookmarkStart w:id="27" w:name="_Toc71571142"/>
      <w:bookmarkStart w:id="28" w:name="_Toc71571323"/>
      <w:r w:rsidRPr="001A6586">
        <w:rPr>
          <w:i/>
          <w:iCs/>
          <w:szCs w:val="22"/>
        </w:rPr>
        <w:t xml:space="preserve">Proposal </w:t>
      </w:r>
      <w:r w:rsidRPr="002E73CE">
        <w:rPr>
          <w:i/>
          <w:iCs/>
        </w:rPr>
        <w:fldChar w:fldCharType="begin"/>
      </w:r>
      <w:r w:rsidRPr="001A6586">
        <w:rPr>
          <w:i/>
          <w:iCs/>
          <w:szCs w:val="22"/>
        </w:rPr>
        <w:instrText xml:space="preserve"> SEQ Proposal \* ARABIC </w:instrText>
      </w:r>
      <w:r w:rsidRPr="002E73CE">
        <w:rPr>
          <w:i/>
          <w:iCs/>
        </w:rPr>
        <w:fldChar w:fldCharType="separate"/>
      </w:r>
      <w:r>
        <w:rPr>
          <w:i/>
          <w:iCs/>
          <w:noProof/>
          <w:szCs w:val="22"/>
        </w:rPr>
        <w:t>6</w:t>
      </w:r>
      <w:r w:rsidRPr="002E73CE">
        <w:rPr>
          <w:i/>
          <w:iCs/>
        </w:rPr>
        <w:fldChar w:fldCharType="end"/>
      </w:r>
      <w:r w:rsidRPr="001A6586">
        <w:rPr>
          <w:i/>
          <w:iCs/>
          <w:szCs w:val="22"/>
        </w:rPr>
        <w:t xml:space="preserve">. </w:t>
      </w:r>
      <w:r w:rsidRPr="001A6586">
        <w:rPr>
          <w:i/>
          <w:iCs/>
          <w:szCs w:val="22"/>
          <w:lang w:val="en-US"/>
        </w:rPr>
        <w:t xml:space="preserve">There is no need to discuss </w:t>
      </w:r>
      <w:r>
        <w:rPr>
          <w:i/>
          <w:iCs/>
          <w:szCs w:val="22"/>
          <w:lang w:val="en-US"/>
        </w:rPr>
        <w:t>the introduction of a</w:t>
      </w:r>
      <w:r w:rsidRPr="001A6586">
        <w:rPr>
          <w:i/>
          <w:iCs/>
          <w:szCs w:val="22"/>
          <w:lang w:val="en-US"/>
        </w:rPr>
        <w:t xml:space="preserve"> new RV</w:t>
      </w:r>
      <w:r>
        <w:rPr>
          <w:i/>
          <w:iCs/>
          <w:szCs w:val="22"/>
          <w:lang w:val="en-US"/>
        </w:rPr>
        <w:t xml:space="preserve"> sequence for Msg3 initial transmission with repetitions, i.e., s</w:t>
      </w:r>
      <w:r w:rsidRPr="001A6586">
        <w:rPr>
          <w:i/>
          <w:iCs/>
          <w:szCs w:val="22"/>
          <w:lang w:val="en-US"/>
        </w:rPr>
        <w:t xml:space="preserve">equence </w:t>
      </w:r>
      <w:r>
        <w:rPr>
          <w:i/>
          <w:iCs/>
          <w:szCs w:val="22"/>
          <w:lang w:val="en-US"/>
        </w:rPr>
        <w:t>[</w:t>
      </w:r>
      <w:r w:rsidRPr="001A6586">
        <w:rPr>
          <w:i/>
          <w:iCs/>
          <w:szCs w:val="22"/>
          <w:lang w:val="en-US"/>
        </w:rPr>
        <w:t>0</w:t>
      </w:r>
      <w:r>
        <w:rPr>
          <w:i/>
          <w:iCs/>
          <w:szCs w:val="22"/>
          <w:lang w:val="en-US"/>
        </w:rPr>
        <w:t xml:space="preserve"> </w:t>
      </w:r>
      <w:r w:rsidRPr="001A6586">
        <w:rPr>
          <w:i/>
          <w:iCs/>
          <w:szCs w:val="22"/>
          <w:lang w:val="en-US"/>
        </w:rPr>
        <w:t>2</w:t>
      </w:r>
      <w:r>
        <w:rPr>
          <w:i/>
          <w:iCs/>
          <w:szCs w:val="22"/>
          <w:lang w:val="en-US"/>
        </w:rPr>
        <w:t xml:space="preserve"> </w:t>
      </w:r>
      <w:r w:rsidRPr="001A6586">
        <w:rPr>
          <w:i/>
          <w:iCs/>
          <w:szCs w:val="22"/>
          <w:lang w:val="en-US"/>
        </w:rPr>
        <w:t>3</w:t>
      </w:r>
      <w:r>
        <w:rPr>
          <w:i/>
          <w:iCs/>
          <w:szCs w:val="22"/>
          <w:lang w:val="en-US"/>
        </w:rPr>
        <w:t xml:space="preserve"> </w:t>
      </w:r>
      <w:r w:rsidRPr="001A6586">
        <w:rPr>
          <w:i/>
          <w:iCs/>
          <w:szCs w:val="22"/>
          <w:lang w:val="en-US"/>
        </w:rPr>
        <w:t>1</w:t>
      </w:r>
      <w:r>
        <w:rPr>
          <w:i/>
          <w:iCs/>
          <w:szCs w:val="22"/>
          <w:lang w:val="en-US"/>
        </w:rPr>
        <w:t>] shall be used to this end.</w:t>
      </w:r>
      <w:bookmarkEnd w:id="27"/>
      <w:bookmarkEnd w:id="28"/>
      <w:r w:rsidRPr="001A6586">
        <w:rPr>
          <w:i/>
          <w:iCs/>
          <w:szCs w:val="22"/>
          <w:lang w:val="en-US"/>
        </w:rPr>
        <w:t xml:space="preserve"> </w:t>
      </w:r>
    </w:p>
    <w:p w14:paraId="5EFDF1B3" w14:textId="77777777" w:rsidR="000D616A" w:rsidRPr="008A43B1" w:rsidRDefault="000D616A" w:rsidP="000D616A">
      <w:pPr>
        <w:rPr>
          <w:lang w:val="en-US"/>
        </w:rPr>
      </w:pPr>
    </w:p>
    <w:p w14:paraId="4F2E3705" w14:textId="77777777" w:rsidR="000D616A" w:rsidRPr="008D55F6" w:rsidRDefault="000D616A" w:rsidP="000D616A">
      <w:pPr>
        <w:pStyle w:val="Heading3"/>
        <w:spacing w:line="276" w:lineRule="auto"/>
        <w:ind w:left="454" w:hanging="454"/>
        <w:rPr>
          <w:szCs w:val="22"/>
          <w:lang w:val="en-US"/>
        </w:rPr>
      </w:pPr>
      <w:r>
        <w:t xml:space="preserve">2.5 </w:t>
      </w:r>
      <w:r w:rsidRPr="00057957">
        <w:t>Indication of the number of repetitions for initial Msg3 transmission</w:t>
      </w:r>
      <w:r w:rsidRPr="007B3C6D" w:rsidDel="007B3C6D">
        <w:rPr>
          <w:lang w:val="en-US"/>
        </w:rPr>
        <w:t xml:space="preserve"> </w:t>
      </w:r>
    </w:p>
    <w:p w14:paraId="3B01903C" w14:textId="77777777" w:rsidR="000D616A" w:rsidRDefault="000D616A" w:rsidP="000D616A">
      <w:pPr>
        <w:spacing w:before="240" w:after="240" w:line="276" w:lineRule="auto"/>
        <w:jc w:val="both"/>
        <w:rPr>
          <w:lang w:val="en-US"/>
        </w:rPr>
      </w:pPr>
      <w:r>
        <w:rPr>
          <w:lang w:val="en-US"/>
        </w:rPr>
        <w:t>Rel-17 WI aims at allowing Type A Msg3 scheduling mechanisms to trigger/configure Msg3 repetitions. Existing scheduling solutions for Type A PUSCH repetitions in Rel-16 cannot be reused since UL grants for Msg3 transmission in NR are currently conveyed via PDSCH scheduled by DCI 1_0. New signaling, peculiar to Msg3 resource allocation use case, thus needs to be devised to provide the necessary support to Type A Msg3 repetitions in NR, as per Rel-17 WID.</w:t>
      </w:r>
    </w:p>
    <w:p w14:paraId="46072A55" w14:textId="77777777" w:rsidR="000D616A" w:rsidRDefault="000D616A" w:rsidP="000D616A">
      <w:pPr>
        <w:spacing w:line="276" w:lineRule="auto"/>
        <w:jc w:val="both"/>
        <w:rPr>
          <w:lang w:val="en-US" w:eastAsia="zh-CN"/>
        </w:rPr>
      </w:pPr>
      <w:r>
        <w:rPr>
          <w:lang w:val="en-US" w:eastAsia="zh-CN"/>
        </w:rPr>
        <w:t>In RAN1#104-b-e, the following agreement was made on how the number of repetitions for initial Msg3 transmission will be indicated in Rel-17.</w:t>
      </w:r>
    </w:p>
    <w:tbl>
      <w:tblPr>
        <w:tblStyle w:val="TableGrid"/>
        <w:tblW w:w="0" w:type="auto"/>
        <w:tblLook w:val="04A0" w:firstRow="1" w:lastRow="0" w:firstColumn="1" w:lastColumn="0" w:noHBand="0" w:noVBand="1"/>
      </w:tblPr>
      <w:tblGrid>
        <w:gridCol w:w="9629"/>
      </w:tblGrid>
      <w:tr w:rsidR="000D616A" w14:paraId="299C890F" w14:textId="77777777" w:rsidTr="00221BA8">
        <w:tc>
          <w:tcPr>
            <w:tcW w:w="9629" w:type="dxa"/>
          </w:tcPr>
          <w:p w14:paraId="1BEFE53C" w14:textId="77777777" w:rsidR="000D616A" w:rsidRDefault="000D616A" w:rsidP="00221BA8">
            <w:pPr>
              <w:spacing w:line="276" w:lineRule="auto"/>
              <w:rPr>
                <w:rFonts w:eastAsia="Batang"/>
                <w:color w:val="000000"/>
                <w:kern w:val="24"/>
                <w:sz w:val="20"/>
              </w:rPr>
            </w:pPr>
            <w:r w:rsidRPr="00125CEA">
              <w:rPr>
                <w:rFonts w:eastAsia="Batang"/>
                <w:color w:val="000000"/>
                <w:kern w:val="24"/>
                <w:sz w:val="20"/>
                <w:highlight w:val="green"/>
              </w:rPr>
              <w:lastRenderedPageBreak/>
              <w:t xml:space="preserve">Agreements: </w:t>
            </w:r>
          </w:p>
          <w:p w14:paraId="5D39E6EB" w14:textId="77777777" w:rsidR="000D616A" w:rsidRPr="00125CEA" w:rsidRDefault="000D616A" w:rsidP="00221BA8">
            <w:pPr>
              <w:spacing w:line="276" w:lineRule="auto"/>
              <w:rPr>
                <w:rFonts w:eastAsia="Batang"/>
                <w:color w:val="000000"/>
                <w:kern w:val="24"/>
                <w:sz w:val="20"/>
                <w:lang w:val="en-US"/>
              </w:rPr>
            </w:pPr>
            <w:r w:rsidRPr="00125CEA">
              <w:rPr>
                <w:rFonts w:eastAsia="Batang"/>
                <w:color w:val="000000"/>
                <w:kern w:val="24"/>
                <w:sz w:val="20"/>
              </w:rPr>
              <w:t>For indication of the number of repetitions for Msg3 initial transmission, Option 1 (i.e., using UL grant scheduling Msg3) is adopted.</w:t>
            </w:r>
          </w:p>
          <w:p w14:paraId="115CA116" w14:textId="77777777" w:rsidR="000D616A" w:rsidRPr="00125CEA" w:rsidRDefault="000D616A" w:rsidP="00BE6CB4">
            <w:pPr>
              <w:numPr>
                <w:ilvl w:val="0"/>
                <w:numId w:val="2"/>
              </w:numPr>
              <w:spacing w:line="276" w:lineRule="auto"/>
              <w:rPr>
                <w:rFonts w:eastAsia="Batang"/>
                <w:color w:val="000000"/>
                <w:kern w:val="24"/>
                <w:sz w:val="20"/>
                <w:lang w:val="en-US"/>
              </w:rPr>
            </w:pPr>
            <w:r w:rsidRPr="00125CEA">
              <w:rPr>
                <w:rFonts w:eastAsia="Batang"/>
                <w:color w:val="000000"/>
                <w:kern w:val="24"/>
                <w:sz w:val="20"/>
              </w:rPr>
              <w:t>FFS additionally using MAC RAR for indication.</w:t>
            </w:r>
          </w:p>
        </w:tc>
      </w:tr>
    </w:tbl>
    <w:p w14:paraId="7542C389" w14:textId="77777777" w:rsidR="000D616A" w:rsidRDefault="000D616A" w:rsidP="000D616A">
      <w:pPr>
        <w:spacing w:before="120" w:after="240" w:line="276" w:lineRule="auto"/>
        <w:jc w:val="both"/>
        <w:rPr>
          <w:lang w:eastAsia="zh-CN"/>
        </w:rPr>
      </w:pPr>
      <w:r>
        <w:rPr>
          <w:lang w:eastAsia="zh-CN"/>
        </w:rPr>
        <w:t>From our perspective, this agreement implies that one of the existing fields in UL grant is repurposed to carry an additional meaning w.r.t. Msg3 repetitions.</w:t>
      </w:r>
    </w:p>
    <w:p w14:paraId="1D545CBA" w14:textId="77777777" w:rsidR="000D616A" w:rsidRDefault="000D616A" w:rsidP="000D616A">
      <w:pPr>
        <w:spacing w:before="120" w:after="240" w:line="276" w:lineRule="auto"/>
        <w:jc w:val="both"/>
        <w:rPr>
          <w:lang w:eastAsia="zh-CN"/>
        </w:rPr>
      </w:pPr>
      <w:r>
        <w:rPr>
          <w:lang w:eastAsia="zh-CN"/>
        </w:rPr>
        <w:t>If we look at the fields in Rel-16 UL grants we observe that:</w:t>
      </w:r>
    </w:p>
    <w:p w14:paraId="48760C15" w14:textId="77777777" w:rsidR="000D616A" w:rsidRDefault="000D616A" w:rsidP="00BE6CB4">
      <w:pPr>
        <w:pStyle w:val="ListParagraph"/>
        <w:numPr>
          <w:ilvl w:val="0"/>
          <w:numId w:val="16"/>
        </w:numPr>
        <w:spacing w:before="120" w:after="240" w:line="276" w:lineRule="auto"/>
        <w:jc w:val="both"/>
        <w:rPr>
          <w:lang w:eastAsia="zh-CN"/>
        </w:rPr>
      </w:pPr>
      <w:r>
        <w:rPr>
          <w:lang w:eastAsia="zh-CN"/>
        </w:rPr>
        <w:t>1-bit FH flag cannot be repurposed unless a static approach to FH configuration is adopted. This would be highly sub-optimal.</w:t>
      </w:r>
    </w:p>
    <w:p w14:paraId="73BA6A87" w14:textId="77777777" w:rsidR="000D616A" w:rsidRDefault="000D616A" w:rsidP="00BE6CB4">
      <w:pPr>
        <w:pStyle w:val="ListParagraph"/>
        <w:numPr>
          <w:ilvl w:val="0"/>
          <w:numId w:val="16"/>
        </w:numPr>
        <w:spacing w:before="120" w:after="240" w:line="276" w:lineRule="auto"/>
        <w:jc w:val="both"/>
        <w:rPr>
          <w:lang w:eastAsia="zh-CN"/>
        </w:rPr>
      </w:pPr>
      <w:r>
        <w:rPr>
          <w:lang w:eastAsia="zh-CN"/>
        </w:rPr>
        <w:t xml:space="preserve">12/14-bits </w:t>
      </w:r>
      <w:r w:rsidRPr="007459D4">
        <w:rPr>
          <w:lang w:eastAsia="zh-CN"/>
        </w:rPr>
        <w:t>PUSCH frequency resource allocation</w:t>
      </w:r>
      <w:r>
        <w:rPr>
          <w:lang w:eastAsia="zh-CN"/>
        </w:rPr>
        <w:t xml:space="preserve"> field does not seem a good candidate for repurposing, given that this may imply sub-optimal limitations for the gNB scheduler in terms of efficient use of frequency domain resources.</w:t>
      </w:r>
    </w:p>
    <w:p w14:paraId="5195A245" w14:textId="77777777" w:rsidR="000D616A" w:rsidRPr="007459D4" w:rsidRDefault="000D616A" w:rsidP="00BE6CB4">
      <w:pPr>
        <w:pStyle w:val="ListParagraph"/>
        <w:numPr>
          <w:ilvl w:val="0"/>
          <w:numId w:val="16"/>
        </w:numPr>
        <w:spacing w:before="120" w:after="240" w:line="276" w:lineRule="auto"/>
        <w:jc w:val="both"/>
        <w:rPr>
          <w:lang w:eastAsia="zh-CN"/>
        </w:rPr>
      </w:pPr>
      <w:r>
        <w:rPr>
          <w:lang w:eastAsia="zh-CN"/>
        </w:rPr>
        <w:t xml:space="preserve">4-bits </w:t>
      </w:r>
      <w:r w:rsidRPr="007459D4">
        <w:rPr>
          <w:lang w:eastAsia="zh-CN"/>
        </w:rPr>
        <w:t>PUSCH time resource allocation</w:t>
      </w:r>
      <w:r>
        <w:rPr>
          <w:lang w:eastAsia="zh-CN"/>
        </w:rPr>
        <w:t xml:space="preserve"> field does not seem a good candidate for repurposing, given that </w:t>
      </w:r>
      <w:r>
        <w:rPr>
          <w:bCs/>
          <w:lang w:eastAsia="zh-CN"/>
        </w:rPr>
        <w:t xml:space="preserve">if </w:t>
      </w:r>
      <w:r w:rsidRPr="007459D4">
        <w:rPr>
          <w:bCs/>
          <w:lang w:eastAsia="zh-CN"/>
        </w:rPr>
        <w:t>a certain repetition number was associated to some rows of the TDRA table, a certain number of repetitions could be configured only if a specific PUSCH allocation is also configured (e.g</w:t>
      </w:r>
      <w:r>
        <w:rPr>
          <w:bCs/>
          <w:lang w:eastAsia="zh-CN"/>
        </w:rPr>
        <w:t>.</w:t>
      </w:r>
      <w:r w:rsidRPr="007459D4">
        <w:rPr>
          <w:bCs/>
          <w:lang w:eastAsia="zh-CN"/>
        </w:rPr>
        <w:t>, SLIV)</w:t>
      </w:r>
      <w:r>
        <w:rPr>
          <w:bCs/>
          <w:lang w:eastAsia="zh-CN"/>
        </w:rPr>
        <w:t>. This is particularly relevant for coverage shortage scenarios, when limitations on S and L may result in hard constraints for the gNB if good coverage of Msg3 is to be guaranteed.</w:t>
      </w:r>
    </w:p>
    <w:p w14:paraId="747F1A30" w14:textId="77777777" w:rsidR="000D616A" w:rsidRPr="00222D42" w:rsidRDefault="000D616A" w:rsidP="00BE6CB4">
      <w:pPr>
        <w:pStyle w:val="ListParagraph"/>
        <w:numPr>
          <w:ilvl w:val="0"/>
          <w:numId w:val="16"/>
        </w:numPr>
        <w:spacing w:before="120" w:after="240" w:line="276" w:lineRule="auto"/>
        <w:jc w:val="both"/>
        <w:rPr>
          <w:lang w:eastAsia="zh-CN"/>
        </w:rPr>
      </w:pPr>
      <w:r>
        <w:rPr>
          <w:bCs/>
          <w:lang w:eastAsia="zh-CN"/>
        </w:rPr>
        <w:t>4-bits MCS field may be a good candidate, if we assume that higher values of the MCS index may not be useful in coverage shortage scenarios.</w:t>
      </w:r>
    </w:p>
    <w:p w14:paraId="4B1C9D92" w14:textId="77777777" w:rsidR="000D616A" w:rsidRPr="00222D42" w:rsidRDefault="000D616A" w:rsidP="00BE6CB4">
      <w:pPr>
        <w:pStyle w:val="ListParagraph"/>
        <w:numPr>
          <w:ilvl w:val="0"/>
          <w:numId w:val="16"/>
        </w:numPr>
        <w:spacing w:before="120" w:after="240" w:line="276" w:lineRule="auto"/>
        <w:jc w:val="both"/>
        <w:rPr>
          <w:lang w:eastAsia="zh-CN"/>
        </w:rPr>
      </w:pPr>
      <w:r>
        <w:rPr>
          <w:bCs/>
          <w:lang w:eastAsia="zh-CN"/>
        </w:rPr>
        <w:t>3-bits TPC for PUSCH field may be a good candidate, if we assume that lower power of the PUSCH transmissions may not be useful in coverage shortage scenarios.</w:t>
      </w:r>
    </w:p>
    <w:p w14:paraId="23D5C6E1" w14:textId="7FA5BBA4" w:rsidR="000D616A" w:rsidRDefault="000D616A" w:rsidP="00BE6CB4">
      <w:pPr>
        <w:pStyle w:val="ListParagraph"/>
        <w:numPr>
          <w:ilvl w:val="0"/>
          <w:numId w:val="16"/>
        </w:numPr>
        <w:spacing w:before="120" w:after="240" w:line="276" w:lineRule="auto"/>
        <w:jc w:val="both"/>
        <w:rPr>
          <w:lang w:eastAsia="zh-CN"/>
        </w:rPr>
      </w:pPr>
      <w:r>
        <w:rPr>
          <w:bCs/>
          <w:lang w:eastAsia="zh-CN"/>
        </w:rPr>
        <w:t xml:space="preserve">1-bit </w:t>
      </w:r>
      <w:r w:rsidRPr="00222D42">
        <w:rPr>
          <w:bCs/>
          <w:lang w:eastAsia="zh-CN"/>
        </w:rPr>
        <w:t xml:space="preserve">CSI request field </w:t>
      </w:r>
      <w:r>
        <w:rPr>
          <w:bCs/>
          <w:lang w:eastAsia="zh-CN"/>
        </w:rPr>
        <w:t xml:space="preserve">does not seem a good candidate, given that this is a reserved bit for future CSI request usage. In this context, we note that </w:t>
      </w:r>
      <w:r w:rsidRPr="000668E1">
        <w:t>early CSI on Msg3 PUSCH for early link adaptation</w:t>
      </w:r>
      <w:r>
        <w:rPr>
          <w:bCs/>
          <w:lang w:eastAsia="zh-CN"/>
        </w:rPr>
        <w:t xml:space="preserve"> was studied during the SI for Msg4 coverage enhancement </w:t>
      </w:r>
      <w:sdt>
        <w:sdtPr>
          <w:rPr>
            <w:bCs/>
            <w:lang w:eastAsia="zh-CN"/>
          </w:rPr>
          <w:id w:val="-1154283576"/>
          <w:citation/>
        </w:sdtPr>
        <w:sdtEndPr/>
        <w:sdtContent>
          <w:r>
            <w:rPr>
              <w:bCs/>
              <w:lang w:eastAsia="zh-CN"/>
            </w:rPr>
            <w:fldChar w:fldCharType="begin"/>
          </w:r>
          <w:r w:rsidRPr="00222D42">
            <w:rPr>
              <w:bCs/>
              <w:lang w:val="en-US" w:eastAsia="zh-CN"/>
            </w:rPr>
            <w:instrText xml:space="preserve"> CITATION 3GP204 \l 1036 </w:instrText>
          </w:r>
          <w:r>
            <w:rPr>
              <w:bCs/>
              <w:lang w:eastAsia="zh-CN"/>
            </w:rPr>
            <w:fldChar w:fldCharType="separate"/>
          </w:r>
          <w:r w:rsidR="002A7FDB" w:rsidRPr="002A7FDB">
            <w:rPr>
              <w:noProof/>
              <w:lang w:val="en-US" w:eastAsia="zh-CN"/>
            </w:rPr>
            <w:t>[3]</w:t>
          </w:r>
          <w:r>
            <w:rPr>
              <w:bCs/>
              <w:lang w:eastAsia="zh-CN"/>
            </w:rPr>
            <w:fldChar w:fldCharType="end"/>
          </w:r>
        </w:sdtContent>
      </w:sdt>
      <w:r>
        <w:rPr>
          <w:bCs/>
          <w:lang w:eastAsia="zh-CN"/>
        </w:rPr>
        <w:t>. Thus, we think we should preserve the reserved nature of this bit for future CSI-related use, as originally intended by RAN1.</w:t>
      </w:r>
    </w:p>
    <w:p w14:paraId="5B3B5B3C" w14:textId="77777777" w:rsidR="000D616A" w:rsidRPr="009D4E84" w:rsidRDefault="000D616A" w:rsidP="000D616A">
      <w:pPr>
        <w:spacing w:line="276" w:lineRule="auto"/>
        <w:jc w:val="both"/>
        <w:rPr>
          <w:bCs/>
          <w:lang w:eastAsia="zh-CN"/>
        </w:rPr>
      </w:pPr>
      <w:r>
        <w:rPr>
          <w:lang w:eastAsia="zh-CN"/>
        </w:rPr>
        <w:t>It is then evident that regardless of which field is repurposed, this comes at the cost of a reduction of flexibility gNB can enjoy when scheduling Msg3 in terms of TDRA, FDRA, MCS and power control. Indeed, if</w:t>
      </w:r>
      <w:r w:rsidRPr="006F32D7">
        <w:rPr>
          <w:bCs/>
          <w:lang w:eastAsia="zh-CN"/>
        </w:rPr>
        <w:t xml:space="preserve"> UL grant fields </w:t>
      </w:r>
      <w:r>
        <w:rPr>
          <w:bCs/>
          <w:lang w:eastAsia="zh-CN"/>
        </w:rPr>
        <w:t xml:space="preserve">related to resource allocation, link adaptation and power control </w:t>
      </w:r>
      <w:r w:rsidRPr="006F32D7">
        <w:rPr>
          <w:bCs/>
          <w:lang w:eastAsia="zh-CN"/>
        </w:rPr>
        <w:t>are reinterpreted/repurposed, gNB would not be able to configure UL grant freely</w:t>
      </w:r>
      <w:r>
        <w:rPr>
          <w:bCs/>
          <w:lang w:eastAsia="zh-CN"/>
        </w:rPr>
        <w:t>, given that the</w:t>
      </w:r>
      <w:r w:rsidRPr="006F32D7">
        <w:rPr>
          <w:bCs/>
          <w:lang w:eastAsia="zh-CN"/>
        </w:rPr>
        <w:t xml:space="preserve"> “</w:t>
      </w:r>
      <w:r>
        <w:rPr>
          <w:bCs/>
          <w:lang w:eastAsia="zh-CN"/>
        </w:rPr>
        <w:t>repurposed</w:t>
      </w:r>
      <w:r w:rsidRPr="006F32D7">
        <w:rPr>
          <w:bCs/>
          <w:lang w:eastAsia="zh-CN"/>
        </w:rPr>
        <w:t xml:space="preserve"> meaning” of the reinterpreted fields</w:t>
      </w:r>
      <w:r>
        <w:rPr>
          <w:bCs/>
          <w:lang w:eastAsia="zh-CN"/>
        </w:rPr>
        <w:t xml:space="preserve"> would have to be considered as a constraint at the scheduler</w:t>
      </w:r>
      <w:r w:rsidRPr="006F32D7">
        <w:rPr>
          <w:bCs/>
          <w:lang w:eastAsia="zh-CN"/>
        </w:rPr>
        <w:t xml:space="preserve">. </w:t>
      </w:r>
    </w:p>
    <w:p w14:paraId="0F28012A" w14:textId="77777777" w:rsidR="000D616A" w:rsidRDefault="000D616A" w:rsidP="000D616A">
      <w:pPr>
        <w:spacing w:before="120" w:after="240" w:line="276" w:lineRule="auto"/>
        <w:jc w:val="both"/>
        <w:rPr>
          <w:lang w:eastAsia="zh-CN"/>
        </w:rPr>
      </w:pPr>
      <w:r>
        <w:rPr>
          <w:lang w:eastAsia="zh-CN"/>
        </w:rPr>
        <w:t xml:space="preserve">According to the analysis above, it can be argued that some values of the MCS and/or TPC fields may be less useful, if gNB decides that Msg3 transmission should be scheduled with repetitions (assuming UE requested Msg3 repetitions, of course). In this case as well, the necessary level of flexibility may be lower than what is available at gNB in case Msg3 repetitions are not requested/needed. </w:t>
      </w:r>
    </w:p>
    <w:p w14:paraId="0CC15F1C" w14:textId="77777777" w:rsidR="000D616A" w:rsidRDefault="000D616A" w:rsidP="000D616A">
      <w:pPr>
        <w:spacing w:before="120" w:after="240" w:line="276" w:lineRule="auto"/>
        <w:jc w:val="both"/>
        <w:rPr>
          <w:lang w:eastAsia="zh-CN"/>
        </w:rPr>
      </w:pPr>
      <w:bookmarkStart w:id="29" w:name="_Toc71571268"/>
      <w:r w:rsidRPr="00173A6D">
        <w:rPr>
          <w:b/>
          <w:bCs/>
          <w:i/>
          <w:iCs/>
          <w:szCs w:val="22"/>
        </w:rPr>
        <w:t xml:space="preserve">Observation </w:t>
      </w:r>
      <w:r w:rsidRPr="001A6586">
        <w:rPr>
          <w:b/>
          <w:bCs/>
          <w:i/>
          <w:iCs/>
        </w:rPr>
        <w:fldChar w:fldCharType="begin"/>
      </w:r>
      <w:r w:rsidRPr="00173A6D">
        <w:rPr>
          <w:b/>
          <w:bCs/>
          <w:i/>
          <w:iCs/>
          <w:szCs w:val="22"/>
        </w:rPr>
        <w:instrText xml:space="preserve"> SEQ Observation \* ARABIC </w:instrText>
      </w:r>
      <w:r w:rsidRPr="001A6586">
        <w:rPr>
          <w:b/>
          <w:bCs/>
          <w:i/>
          <w:iCs/>
        </w:rPr>
        <w:fldChar w:fldCharType="separate"/>
      </w:r>
      <w:r>
        <w:rPr>
          <w:b/>
          <w:bCs/>
          <w:i/>
          <w:iCs/>
          <w:noProof/>
          <w:szCs w:val="22"/>
        </w:rPr>
        <w:t>11</w:t>
      </w:r>
      <w:r w:rsidRPr="001A6586">
        <w:rPr>
          <w:b/>
          <w:bCs/>
          <w:i/>
          <w:iCs/>
        </w:rPr>
        <w:fldChar w:fldCharType="end"/>
      </w:r>
      <w:r w:rsidRPr="001A6586">
        <w:rPr>
          <w:b/>
          <w:bCs/>
          <w:i/>
          <w:iCs/>
          <w:szCs w:val="22"/>
        </w:rPr>
        <w:t xml:space="preserve">. </w:t>
      </w:r>
      <w:r w:rsidRPr="001A6586">
        <w:rPr>
          <w:b/>
          <w:bCs/>
          <w:i/>
          <w:iCs/>
          <w:szCs w:val="22"/>
          <w:lang w:val="en-US" w:eastAsia="zh-CN"/>
        </w:rPr>
        <w:t>MCS or TPC field on the UL grant could be repurposed to carry information on the configured number of Msg3 repetitions with smaller impact on gNB configuration flexibility.</w:t>
      </w:r>
      <w:bookmarkEnd w:id="29"/>
    </w:p>
    <w:p w14:paraId="716A6725" w14:textId="77777777" w:rsidR="000D616A" w:rsidRDefault="000D616A" w:rsidP="000D616A">
      <w:pPr>
        <w:spacing w:before="120" w:after="240" w:line="276" w:lineRule="auto"/>
        <w:jc w:val="both"/>
        <w:rPr>
          <w:bCs/>
          <w:lang w:eastAsia="zh-CN"/>
        </w:rPr>
      </w:pPr>
      <w:r w:rsidRPr="005A61A6">
        <w:rPr>
          <w:bCs/>
          <w:lang w:eastAsia="zh-CN"/>
        </w:rPr>
        <w:t xml:space="preserve">In this context, </w:t>
      </w:r>
      <w:bookmarkStart w:id="30" w:name="_Hlk71223523"/>
      <w:r>
        <w:rPr>
          <w:bCs/>
          <w:lang w:eastAsia="zh-CN"/>
        </w:rPr>
        <w:t>considering complementary</w:t>
      </w:r>
      <w:r w:rsidRPr="005A61A6">
        <w:rPr>
          <w:bCs/>
          <w:lang w:eastAsia="zh-CN"/>
        </w:rPr>
        <w:t xml:space="preserve"> solutions based on MAC RAR, may </w:t>
      </w:r>
      <w:r>
        <w:rPr>
          <w:bCs/>
          <w:lang w:eastAsia="zh-CN"/>
        </w:rPr>
        <w:t xml:space="preserve">minimize the flexibility reduction due to the repurposing. </w:t>
      </w:r>
      <w:bookmarkEnd w:id="30"/>
      <w:r w:rsidRPr="005A61A6">
        <w:rPr>
          <w:bCs/>
          <w:lang w:eastAsia="zh-CN"/>
        </w:rPr>
        <w:t xml:space="preserve">This is important to make the best out of the UL resource and the ensure </w:t>
      </w:r>
      <w:r>
        <w:rPr>
          <w:bCs/>
          <w:lang w:eastAsia="zh-CN"/>
        </w:rPr>
        <w:t>the largest possible number of configuration options are still available</w:t>
      </w:r>
      <w:r w:rsidRPr="005A61A6">
        <w:rPr>
          <w:bCs/>
          <w:lang w:eastAsia="zh-CN"/>
        </w:rPr>
        <w:t xml:space="preserve"> at gNB</w:t>
      </w:r>
      <w:r>
        <w:rPr>
          <w:bCs/>
          <w:lang w:eastAsia="zh-CN"/>
        </w:rPr>
        <w:t>, as for legacy operations</w:t>
      </w:r>
      <w:r w:rsidRPr="005A61A6">
        <w:rPr>
          <w:bCs/>
          <w:lang w:eastAsia="zh-CN"/>
        </w:rPr>
        <w:t>.</w:t>
      </w:r>
    </w:p>
    <w:p w14:paraId="1A03FC91" w14:textId="77777777" w:rsidR="000D616A" w:rsidRPr="001A6586" w:rsidRDefault="000D616A" w:rsidP="000D616A">
      <w:pPr>
        <w:spacing w:before="120" w:after="240" w:line="276" w:lineRule="auto"/>
        <w:jc w:val="both"/>
        <w:rPr>
          <w:b/>
          <w:bCs/>
          <w:i/>
          <w:iCs/>
          <w:lang w:eastAsia="zh-CN"/>
        </w:rPr>
      </w:pPr>
      <w:bookmarkStart w:id="31" w:name="_Toc71571269"/>
      <w:r w:rsidRPr="001A6586">
        <w:rPr>
          <w:b/>
          <w:bCs/>
          <w:i/>
          <w:iCs/>
          <w:szCs w:val="22"/>
        </w:rPr>
        <w:t xml:space="preserve">Observation </w:t>
      </w:r>
      <w:r w:rsidRPr="00173A6D">
        <w:rPr>
          <w:b/>
          <w:bCs/>
          <w:i/>
          <w:iCs/>
        </w:rPr>
        <w:fldChar w:fldCharType="begin"/>
      </w:r>
      <w:r w:rsidRPr="001A6586">
        <w:rPr>
          <w:b/>
          <w:bCs/>
          <w:i/>
          <w:iCs/>
          <w:szCs w:val="22"/>
        </w:rPr>
        <w:instrText xml:space="preserve"> SEQ Observation \* ARABIC </w:instrText>
      </w:r>
      <w:r w:rsidRPr="00173A6D">
        <w:rPr>
          <w:b/>
          <w:bCs/>
          <w:i/>
          <w:iCs/>
        </w:rPr>
        <w:fldChar w:fldCharType="separate"/>
      </w:r>
      <w:r>
        <w:rPr>
          <w:b/>
          <w:bCs/>
          <w:i/>
          <w:iCs/>
          <w:noProof/>
          <w:szCs w:val="22"/>
        </w:rPr>
        <w:t>12</w:t>
      </w:r>
      <w:r w:rsidRPr="00173A6D">
        <w:rPr>
          <w:b/>
          <w:bCs/>
          <w:i/>
          <w:iCs/>
        </w:rPr>
        <w:fldChar w:fldCharType="end"/>
      </w:r>
      <w:r w:rsidRPr="001A6586">
        <w:rPr>
          <w:b/>
          <w:bCs/>
          <w:i/>
          <w:iCs/>
          <w:szCs w:val="22"/>
        </w:rPr>
        <w:t xml:space="preserve">. Considering complementary solutions based on MAC RAR, may minimize the flexibility reduction due to the repurposing of </w:t>
      </w:r>
      <w:r w:rsidRPr="001A6586">
        <w:rPr>
          <w:b/>
          <w:bCs/>
          <w:i/>
          <w:iCs/>
          <w:szCs w:val="22"/>
          <w:lang w:val="en-US" w:eastAsia="zh-CN"/>
        </w:rPr>
        <w:t>MCS or TPC field.</w:t>
      </w:r>
      <w:bookmarkEnd w:id="31"/>
    </w:p>
    <w:p w14:paraId="25FCFF8C" w14:textId="77777777" w:rsidR="000D616A" w:rsidRPr="001A6586" w:rsidRDefault="000D616A" w:rsidP="000D616A">
      <w:pPr>
        <w:pStyle w:val="Caption"/>
        <w:spacing w:after="340" w:line="276" w:lineRule="auto"/>
        <w:jc w:val="both"/>
        <w:rPr>
          <w:i/>
          <w:iCs/>
        </w:rPr>
      </w:pPr>
      <w:bookmarkStart w:id="32" w:name="_Toc71571143"/>
      <w:bookmarkStart w:id="33" w:name="_Toc71571324"/>
      <w:r w:rsidRPr="001A6586">
        <w:rPr>
          <w:i/>
          <w:iCs/>
          <w:szCs w:val="22"/>
        </w:rPr>
        <w:lastRenderedPageBreak/>
        <w:t xml:space="preserve">Proposal </w:t>
      </w:r>
      <w:r w:rsidRPr="00173A6D">
        <w:rPr>
          <w:i/>
          <w:iCs/>
        </w:rPr>
        <w:fldChar w:fldCharType="begin"/>
      </w:r>
      <w:r w:rsidRPr="001A6586">
        <w:rPr>
          <w:i/>
          <w:iCs/>
          <w:szCs w:val="22"/>
        </w:rPr>
        <w:instrText xml:space="preserve"> SEQ Proposal \* ARABIC </w:instrText>
      </w:r>
      <w:r w:rsidRPr="00173A6D">
        <w:rPr>
          <w:i/>
          <w:iCs/>
        </w:rPr>
        <w:fldChar w:fldCharType="separate"/>
      </w:r>
      <w:r>
        <w:rPr>
          <w:i/>
          <w:iCs/>
          <w:noProof/>
          <w:szCs w:val="22"/>
        </w:rPr>
        <w:t>7</w:t>
      </w:r>
      <w:r w:rsidRPr="00173A6D">
        <w:rPr>
          <w:i/>
          <w:iCs/>
        </w:rPr>
        <w:fldChar w:fldCharType="end"/>
      </w:r>
      <w:r w:rsidRPr="001A6586">
        <w:rPr>
          <w:i/>
          <w:iCs/>
          <w:szCs w:val="22"/>
        </w:rPr>
        <w:t xml:space="preserve">. </w:t>
      </w:r>
      <w:r w:rsidRPr="001A6586">
        <w:rPr>
          <w:i/>
          <w:iCs/>
          <w:szCs w:val="22"/>
          <w:lang w:val="en-US"/>
        </w:rPr>
        <w:t>Repurpose MCS or TPC fields to carry information about configured number of Msg3 repetitions.</w:t>
      </w:r>
      <w:bookmarkEnd w:id="32"/>
      <w:bookmarkEnd w:id="33"/>
    </w:p>
    <w:p w14:paraId="75E47286" w14:textId="77777777" w:rsidR="000D616A" w:rsidRDefault="000D616A" w:rsidP="000D616A">
      <w:pPr>
        <w:pStyle w:val="Heading3"/>
      </w:pPr>
      <w:r>
        <w:t>2.6 Msg3 repetition trigger</w:t>
      </w:r>
    </w:p>
    <w:p w14:paraId="580A889F" w14:textId="77777777" w:rsidR="000D616A" w:rsidRDefault="000D616A" w:rsidP="000D616A">
      <w:pPr>
        <w:spacing w:before="120" w:after="120" w:line="276" w:lineRule="auto"/>
        <w:jc w:val="both"/>
        <w:rPr>
          <w:szCs w:val="22"/>
          <w:lang w:val="en-US" w:eastAsia="zh-CN"/>
        </w:rPr>
      </w:pPr>
      <w:r>
        <w:rPr>
          <w:szCs w:val="22"/>
          <w:lang w:val="en-US" w:eastAsia="zh-CN"/>
        </w:rPr>
        <w:t>According to previous agreements, and agreements in RAN1 #104-e, the repurposed UL grant to configure PUSCH for Msg3 transmission with repetitions, including repetitions number, should guarantee perfect backward compatibility with Rel-16 UL grant. In other words, the two UL grants cannot be differentiated just by inspecting their fields.</w:t>
      </w:r>
    </w:p>
    <w:p w14:paraId="2728250A" w14:textId="77777777" w:rsidR="000D616A" w:rsidRPr="001A6586" w:rsidRDefault="000D616A" w:rsidP="000D616A">
      <w:pPr>
        <w:pStyle w:val="Caption"/>
        <w:spacing w:after="160" w:line="276" w:lineRule="auto"/>
        <w:jc w:val="both"/>
        <w:rPr>
          <w:i/>
          <w:iCs/>
          <w:szCs w:val="22"/>
          <w:lang w:val="en-US" w:eastAsia="zh-CN"/>
        </w:rPr>
      </w:pPr>
      <w:bookmarkStart w:id="34" w:name="_Toc71571270"/>
      <w:r w:rsidRPr="00103DE9">
        <w:rPr>
          <w:bCs/>
          <w:i/>
          <w:iCs/>
          <w:szCs w:val="22"/>
        </w:rPr>
        <w:t xml:space="preserve">Observation </w:t>
      </w:r>
      <w:r w:rsidRPr="00173A6D">
        <w:rPr>
          <w:b w:val="0"/>
          <w:bCs/>
          <w:i/>
          <w:iCs/>
        </w:rPr>
        <w:fldChar w:fldCharType="begin"/>
      </w:r>
      <w:r w:rsidRPr="00103DE9">
        <w:rPr>
          <w:bCs/>
          <w:i/>
          <w:iCs/>
          <w:szCs w:val="22"/>
        </w:rPr>
        <w:instrText xml:space="preserve"> SEQ Observation \* ARABIC </w:instrText>
      </w:r>
      <w:r w:rsidRPr="00173A6D">
        <w:rPr>
          <w:b w:val="0"/>
          <w:bCs/>
          <w:i/>
          <w:iCs/>
        </w:rPr>
        <w:fldChar w:fldCharType="separate"/>
      </w:r>
      <w:r>
        <w:rPr>
          <w:bCs/>
          <w:i/>
          <w:iCs/>
          <w:noProof/>
          <w:szCs w:val="22"/>
        </w:rPr>
        <w:t>13</w:t>
      </w:r>
      <w:r w:rsidRPr="00173A6D">
        <w:rPr>
          <w:b w:val="0"/>
          <w:bCs/>
          <w:i/>
          <w:iCs/>
        </w:rPr>
        <w:fldChar w:fldCharType="end"/>
      </w:r>
      <w:r w:rsidRPr="001A6586">
        <w:rPr>
          <w:i/>
          <w:iCs/>
          <w:szCs w:val="22"/>
        </w:rPr>
        <w:t xml:space="preserve">. </w:t>
      </w:r>
      <w:r w:rsidRPr="001A6586">
        <w:rPr>
          <w:i/>
          <w:iCs/>
          <w:szCs w:val="22"/>
          <w:lang w:val="en-US" w:eastAsia="zh-CN"/>
        </w:rPr>
        <w:t>Rel-17 UL grant carrying information about Msg3 repetition</w:t>
      </w:r>
      <w:r>
        <w:rPr>
          <w:i/>
          <w:iCs/>
          <w:szCs w:val="22"/>
          <w:lang w:val="en-US" w:eastAsia="zh-CN"/>
        </w:rPr>
        <w:t>s</w:t>
      </w:r>
      <w:r w:rsidRPr="001A6586">
        <w:rPr>
          <w:i/>
          <w:iCs/>
          <w:szCs w:val="22"/>
          <w:lang w:val="en-US" w:eastAsia="zh-CN"/>
        </w:rPr>
        <w:t xml:space="preserve"> number configuration and Rel-16/17 UL grants not carrying information about Msg3 repetition</w:t>
      </w:r>
      <w:r>
        <w:rPr>
          <w:i/>
          <w:iCs/>
          <w:szCs w:val="22"/>
          <w:lang w:val="en-US" w:eastAsia="zh-CN"/>
        </w:rPr>
        <w:t>s</w:t>
      </w:r>
      <w:r w:rsidRPr="001A6586">
        <w:rPr>
          <w:i/>
          <w:iCs/>
          <w:szCs w:val="22"/>
          <w:lang w:val="en-US" w:eastAsia="zh-CN"/>
        </w:rPr>
        <w:t xml:space="preserve"> number configuration cannot be distinguished by their structure.</w:t>
      </w:r>
      <w:bookmarkEnd w:id="34"/>
      <w:r w:rsidRPr="001A6586">
        <w:rPr>
          <w:i/>
          <w:iCs/>
          <w:szCs w:val="22"/>
          <w:lang w:val="en-US" w:eastAsia="zh-CN"/>
        </w:rPr>
        <w:t xml:space="preserve"> </w:t>
      </w:r>
    </w:p>
    <w:p w14:paraId="4A21ABFA" w14:textId="77777777" w:rsidR="000D616A" w:rsidRDefault="000D616A" w:rsidP="000D616A">
      <w:pPr>
        <w:spacing w:before="120" w:after="120" w:line="276" w:lineRule="auto"/>
        <w:jc w:val="both"/>
        <w:rPr>
          <w:szCs w:val="22"/>
          <w:lang w:val="en-US" w:eastAsia="zh-CN"/>
        </w:rPr>
      </w:pPr>
      <w:r>
        <w:rPr>
          <w:szCs w:val="22"/>
          <w:lang w:val="en-US" w:eastAsia="zh-CN"/>
        </w:rPr>
        <w:t xml:space="preserve">Furthermore, according to current agreements, gNB has no obligation to schedule Msg3 transmission with repetitions, regardless of whether UE issued a request in this sense or not. Therefore, neither the RA-RNTI used to scramble the DCI 1_0 used to schedule PDSCH nor the RAPID in the MAC sub-header preceding the UL grant can be used by the CE UE to understand whether a Rel-16 or repurposed Rel-17 UL grant is being received. </w:t>
      </w:r>
    </w:p>
    <w:p w14:paraId="08CF6A45" w14:textId="77777777" w:rsidR="000D616A" w:rsidRPr="001A6586" w:rsidRDefault="000D616A" w:rsidP="000D616A">
      <w:pPr>
        <w:pStyle w:val="Caption"/>
        <w:spacing w:after="160" w:line="276" w:lineRule="auto"/>
        <w:jc w:val="both"/>
        <w:rPr>
          <w:i/>
          <w:iCs/>
          <w:szCs w:val="22"/>
          <w:lang w:val="en-US" w:eastAsia="zh-CN"/>
        </w:rPr>
      </w:pPr>
      <w:bookmarkStart w:id="35" w:name="_Toc71571271"/>
      <w:r w:rsidRPr="00103DE9">
        <w:rPr>
          <w:bCs/>
          <w:i/>
          <w:iCs/>
          <w:szCs w:val="22"/>
        </w:rPr>
        <w:t xml:space="preserve">Observation </w:t>
      </w:r>
      <w:r w:rsidRPr="00173A6D">
        <w:rPr>
          <w:b w:val="0"/>
          <w:bCs/>
          <w:i/>
          <w:iCs/>
        </w:rPr>
        <w:fldChar w:fldCharType="begin"/>
      </w:r>
      <w:r w:rsidRPr="00103DE9">
        <w:rPr>
          <w:bCs/>
          <w:i/>
          <w:iCs/>
          <w:szCs w:val="22"/>
        </w:rPr>
        <w:instrText xml:space="preserve"> SEQ Observation \* ARABIC </w:instrText>
      </w:r>
      <w:r w:rsidRPr="00173A6D">
        <w:rPr>
          <w:b w:val="0"/>
          <w:bCs/>
          <w:i/>
          <w:iCs/>
        </w:rPr>
        <w:fldChar w:fldCharType="separate"/>
      </w:r>
      <w:r>
        <w:rPr>
          <w:bCs/>
          <w:i/>
          <w:iCs/>
          <w:noProof/>
          <w:szCs w:val="22"/>
        </w:rPr>
        <w:t>14</w:t>
      </w:r>
      <w:r w:rsidRPr="00173A6D">
        <w:rPr>
          <w:b w:val="0"/>
          <w:bCs/>
          <w:i/>
          <w:iCs/>
        </w:rPr>
        <w:fldChar w:fldCharType="end"/>
      </w:r>
      <w:r w:rsidRPr="00103DE9">
        <w:rPr>
          <w:i/>
          <w:iCs/>
          <w:szCs w:val="22"/>
        </w:rPr>
        <w:t xml:space="preserve">. </w:t>
      </w:r>
      <w:r>
        <w:rPr>
          <w:i/>
          <w:iCs/>
          <w:szCs w:val="22"/>
          <w:lang w:val="en-US" w:eastAsia="zh-CN"/>
        </w:rPr>
        <w:t>N</w:t>
      </w:r>
      <w:r w:rsidRPr="00481774">
        <w:rPr>
          <w:i/>
          <w:iCs/>
          <w:szCs w:val="22"/>
          <w:lang w:val="en-US" w:eastAsia="zh-CN"/>
        </w:rPr>
        <w:t>either the RA-RNTI used to scramble the DCI 1_0 used to schedule PDSCH nor the RAPID in the MAC sub-header preceding the UL grant can be used by the CE UE to understand which type of UL grant is being received</w:t>
      </w:r>
      <w:r w:rsidRPr="00103DE9">
        <w:rPr>
          <w:i/>
          <w:iCs/>
          <w:szCs w:val="22"/>
          <w:lang w:val="en-US" w:eastAsia="zh-CN"/>
        </w:rPr>
        <w:t>.</w:t>
      </w:r>
      <w:bookmarkEnd w:id="35"/>
      <w:r w:rsidRPr="00103DE9">
        <w:rPr>
          <w:i/>
          <w:iCs/>
          <w:szCs w:val="22"/>
          <w:lang w:val="en-US" w:eastAsia="zh-CN"/>
        </w:rPr>
        <w:t xml:space="preserve"> </w:t>
      </w:r>
    </w:p>
    <w:p w14:paraId="182C8161" w14:textId="77777777" w:rsidR="000D616A" w:rsidRDefault="000D616A" w:rsidP="000D616A">
      <w:pPr>
        <w:spacing w:before="300" w:line="276" w:lineRule="auto"/>
        <w:jc w:val="both"/>
        <w:rPr>
          <w:lang w:val="en-US"/>
        </w:rPr>
      </w:pPr>
      <w:r>
        <w:rPr>
          <w:szCs w:val="22"/>
          <w:lang w:val="en-US" w:eastAsia="zh-CN"/>
        </w:rPr>
        <w:t>The two observations above imply that an external mechanism should be used by gNB to trigger Msg3 repetitions, according to the information carried in the UL grant, and guarantee that no ambiguity exists at UE when decoding UL grant. If no triggering mechanism was added, UE would not be able to know which “interpretation” is to be used while parsing the possibly repurposed (or not) fields of the UL grant.</w:t>
      </w:r>
    </w:p>
    <w:p w14:paraId="7E6C356F" w14:textId="77777777" w:rsidR="000D616A" w:rsidRDefault="000D616A" w:rsidP="000D616A">
      <w:pPr>
        <w:spacing w:line="276" w:lineRule="auto"/>
        <w:jc w:val="both"/>
        <w:rPr>
          <w:rFonts w:eastAsia="SimSun" w:cs="Arial"/>
          <w:szCs w:val="22"/>
          <w:lang w:eastAsia="zh-CN"/>
        </w:rPr>
      </w:pPr>
      <w:r>
        <w:rPr>
          <w:lang w:val="en-US"/>
        </w:rPr>
        <w:t>From our perspective, a simple way to solve this problem already exists, without resorting to the specification of any additional signaling which may alter the backward compatibility of Msg2. Indeed, gNB could use the TC-RNTI field included in the MAC RAR carrying the UL grant to inform the CE Rel-17 UE that the UL grant is to be interpreted as a Rel-17 UL grant with “repurposed fields”. The 16 bits of the TC-RNTI could offer a plethora of possibilities in this sense. For instance, a specific set/range of values of TC-RNTI could be statically or semi-statically configured and gNB could pick randomly among these (as per legacy approach), to indicate that the UL grant carried by the same MAC RAR is a Rel-17 UL grant with repurposed fields. If other TC-RNTI values are used by gNB, then CE Rel-17 UEs would know that the UL grant is to be interpreted according to legacy logic. In other words, specific meaning could be assigned to a set of TC-RNTI values in any specification-compatible way, e.g., hard-coded, higher layer signaling and so on. All UEs would keep using TC-RNTI to scramble the CRC of Msg3 as per legacy RACH procedure, however CE Rel-17 UEs would also be able to understand how the UL grant carried by the same MAC RAR carrying the TC-RNTI is to be interpreted, by looking at the received TC-RNTI.</w:t>
      </w:r>
    </w:p>
    <w:p w14:paraId="184AE34E" w14:textId="77777777" w:rsidR="000D616A" w:rsidRPr="00127042" w:rsidRDefault="000D616A" w:rsidP="000D616A">
      <w:pPr>
        <w:spacing w:line="276" w:lineRule="auto"/>
        <w:jc w:val="both"/>
        <w:rPr>
          <w:szCs w:val="22"/>
          <w:lang w:eastAsia="zh-CN"/>
        </w:rPr>
      </w:pPr>
      <w:r>
        <w:rPr>
          <w:rFonts w:eastAsia="SimSun" w:cs="Arial"/>
          <w:szCs w:val="22"/>
          <w:lang w:eastAsia="zh-CN"/>
        </w:rPr>
        <w:t xml:space="preserve">Clearly, </w:t>
      </w:r>
      <w:r w:rsidRPr="000F67BA">
        <w:rPr>
          <w:rFonts w:eastAsia="SimSun" w:cs="Arial"/>
          <w:szCs w:val="22"/>
          <w:lang w:eastAsia="zh-CN"/>
        </w:rPr>
        <w:t xml:space="preserve">this additional meaning of the TC-RNTI would be accessible only to </w:t>
      </w:r>
      <w:r>
        <w:rPr>
          <w:rFonts w:eastAsia="SimSun" w:cs="Arial"/>
          <w:szCs w:val="22"/>
          <w:lang w:eastAsia="zh-CN"/>
        </w:rPr>
        <w:t>Rel-17 UEs. Legacy UEs would be unaware of the additional meaning and keep operating according to legacy logic, i.e., UL grant as per Rel-16 understanding, regardless of the TC-RNTI value included in the MAC RAR. Full backward compatibility would be guaranteed.</w:t>
      </w:r>
      <w:r w:rsidRPr="000F67BA">
        <w:rPr>
          <w:rFonts w:eastAsia="SimSun" w:cs="Arial"/>
          <w:szCs w:val="22"/>
          <w:lang w:eastAsia="zh-CN"/>
        </w:rPr>
        <w:t xml:space="preserve"> The performance of their transmissions would also be unchanged.</w:t>
      </w:r>
    </w:p>
    <w:p w14:paraId="0BFEE41B" w14:textId="77777777" w:rsidR="000D616A" w:rsidRPr="00103DE9" w:rsidRDefault="000D616A" w:rsidP="000D616A">
      <w:pPr>
        <w:pStyle w:val="Caption"/>
        <w:spacing w:after="160" w:line="276" w:lineRule="auto"/>
        <w:jc w:val="both"/>
        <w:rPr>
          <w:i/>
          <w:iCs/>
          <w:szCs w:val="22"/>
          <w:lang w:val="en-US" w:eastAsia="zh-CN"/>
        </w:rPr>
      </w:pPr>
      <w:bookmarkStart w:id="36" w:name="_Toc71571272"/>
      <w:r w:rsidRPr="00103DE9">
        <w:rPr>
          <w:bCs/>
          <w:i/>
          <w:iCs/>
          <w:szCs w:val="22"/>
        </w:rPr>
        <w:t xml:space="preserve">Observation </w:t>
      </w:r>
      <w:r w:rsidRPr="00173A6D">
        <w:rPr>
          <w:b w:val="0"/>
          <w:bCs/>
          <w:i/>
          <w:iCs/>
        </w:rPr>
        <w:fldChar w:fldCharType="begin"/>
      </w:r>
      <w:r w:rsidRPr="00103DE9">
        <w:rPr>
          <w:bCs/>
          <w:i/>
          <w:iCs/>
          <w:szCs w:val="22"/>
        </w:rPr>
        <w:instrText xml:space="preserve"> SEQ Observation \* ARABIC </w:instrText>
      </w:r>
      <w:r w:rsidRPr="00173A6D">
        <w:rPr>
          <w:b w:val="0"/>
          <w:bCs/>
          <w:i/>
          <w:iCs/>
        </w:rPr>
        <w:fldChar w:fldCharType="separate"/>
      </w:r>
      <w:r>
        <w:rPr>
          <w:bCs/>
          <w:i/>
          <w:iCs/>
          <w:noProof/>
          <w:szCs w:val="22"/>
        </w:rPr>
        <w:t>14</w:t>
      </w:r>
      <w:r w:rsidRPr="00173A6D">
        <w:rPr>
          <w:b w:val="0"/>
          <w:bCs/>
          <w:i/>
          <w:iCs/>
        </w:rPr>
        <w:fldChar w:fldCharType="end"/>
      </w:r>
      <w:r w:rsidRPr="00103DE9">
        <w:rPr>
          <w:i/>
          <w:iCs/>
          <w:szCs w:val="22"/>
        </w:rPr>
        <w:t xml:space="preserve">. </w:t>
      </w:r>
      <w:r>
        <w:rPr>
          <w:i/>
          <w:iCs/>
          <w:szCs w:val="22"/>
          <w:lang w:val="en-US" w:eastAsia="zh-CN"/>
        </w:rPr>
        <w:t xml:space="preserve">Using TC-RNTI to differentiate between </w:t>
      </w:r>
      <w:r w:rsidRPr="00481774">
        <w:rPr>
          <w:i/>
          <w:iCs/>
          <w:szCs w:val="22"/>
          <w:lang w:val="en-US" w:eastAsia="zh-CN"/>
        </w:rPr>
        <w:t>Rel-17 UL grant carrying information about Msg3 repetition</w:t>
      </w:r>
      <w:r>
        <w:rPr>
          <w:i/>
          <w:iCs/>
          <w:szCs w:val="22"/>
          <w:lang w:val="en-US" w:eastAsia="zh-CN"/>
        </w:rPr>
        <w:t>s</w:t>
      </w:r>
      <w:r w:rsidRPr="00481774">
        <w:rPr>
          <w:i/>
          <w:iCs/>
          <w:szCs w:val="22"/>
          <w:lang w:val="en-US" w:eastAsia="zh-CN"/>
        </w:rPr>
        <w:t xml:space="preserve"> number configuration and Rel-16/17 UL grants not carrying information about Msg3 repetition</w:t>
      </w:r>
      <w:r>
        <w:rPr>
          <w:i/>
          <w:iCs/>
          <w:szCs w:val="22"/>
          <w:lang w:val="en-US" w:eastAsia="zh-CN"/>
        </w:rPr>
        <w:t>s</w:t>
      </w:r>
      <w:r w:rsidRPr="00481774">
        <w:rPr>
          <w:i/>
          <w:iCs/>
          <w:szCs w:val="22"/>
          <w:lang w:val="en-US" w:eastAsia="zh-CN"/>
        </w:rPr>
        <w:t xml:space="preserve"> number configuratio</w:t>
      </w:r>
      <w:r>
        <w:rPr>
          <w:i/>
          <w:iCs/>
          <w:szCs w:val="22"/>
          <w:lang w:val="en-US" w:eastAsia="zh-CN"/>
        </w:rPr>
        <w:t>n, i.e., to trigger Msg3 repetitions for the CE Rel-17 UE which requested them, is fully backward compatible.</w:t>
      </w:r>
      <w:bookmarkEnd w:id="36"/>
    </w:p>
    <w:p w14:paraId="4C819F33" w14:textId="77777777" w:rsidR="000D616A" w:rsidRPr="001A6586" w:rsidRDefault="000D616A" w:rsidP="000D616A">
      <w:pPr>
        <w:pStyle w:val="Caption"/>
        <w:spacing w:after="180" w:line="276" w:lineRule="auto"/>
        <w:jc w:val="both"/>
        <w:rPr>
          <w:i/>
          <w:iCs/>
          <w:szCs w:val="22"/>
          <w:lang w:val="en-US"/>
        </w:rPr>
      </w:pPr>
      <w:bookmarkStart w:id="37" w:name="_Toc71571144"/>
      <w:bookmarkStart w:id="38" w:name="_Toc71571325"/>
      <w:r w:rsidRPr="001A6586">
        <w:rPr>
          <w:bCs/>
          <w:i/>
          <w:iCs/>
          <w:szCs w:val="22"/>
        </w:rPr>
        <w:lastRenderedPageBreak/>
        <w:t xml:space="preserve">Proposal </w:t>
      </w:r>
      <w:r w:rsidRPr="001A6586">
        <w:rPr>
          <w:bCs/>
          <w:i/>
          <w:iCs/>
        </w:rPr>
        <w:fldChar w:fldCharType="begin"/>
      </w:r>
      <w:r w:rsidRPr="001A6586">
        <w:rPr>
          <w:bCs/>
          <w:i/>
          <w:iCs/>
          <w:szCs w:val="22"/>
        </w:rPr>
        <w:instrText xml:space="preserve"> SEQ Proposal \* ARABIC </w:instrText>
      </w:r>
      <w:r w:rsidRPr="001A6586">
        <w:rPr>
          <w:bCs/>
          <w:i/>
          <w:iCs/>
        </w:rPr>
        <w:fldChar w:fldCharType="separate"/>
      </w:r>
      <w:r w:rsidRPr="001A6586">
        <w:rPr>
          <w:bCs/>
          <w:i/>
          <w:iCs/>
          <w:noProof/>
          <w:szCs w:val="22"/>
        </w:rPr>
        <w:t>8</w:t>
      </w:r>
      <w:r w:rsidRPr="001A6586">
        <w:rPr>
          <w:bCs/>
          <w:i/>
          <w:iCs/>
        </w:rPr>
        <w:fldChar w:fldCharType="end"/>
      </w:r>
      <w:r w:rsidRPr="001A6586">
        <w:rPr>
          <w:bCs/>
          <w:i/>
          <w:iCs/>
          <w:szCs w:val="22"/>
        </w:rPr>
        <w:t xml:space="preserve">. </w:t>
      </w:r>
      <w:r>
        <w:rPr>
          <w:i/>
          <w:iCs/>
          <w:szCs w:val="22"/>
          <w:lang w:val="en-US"/>
        </w:rPr>
        <w:t>T</w:t>
      </w:r>
      <w:r w:rsidRPr="001A6586">
        <w:rPr>
          <w:i/>
          <w:iCs/>
          <w:szCs w:val="22"/>
          <w:lang w:val="en-US"/>
        </w:rPr>
        <w:t xml:space="preserve">rigger </w:t>
      </w:r>
      <w:r>
        <w:rPr>
          <w:i/>
          <w:iCs/>
          <w:szCs w:val="22"/>
          <w:lang w:val="en-US"/>
        </w:rPr>
        <w:t xml:space="preserve">for initial Msg3 transmission with repetitions </w:t>
      </w:r>
      <w:r w:rsidRPr="001A6586">
        <w:rPr>
          <w:i/>
          <w:iCs/>
          <w:szCs w:val="22"/>
          <w:lang w:val="en-US"/>
        </w:rPr>
        <w:t>shall be provided via a specif</w:t>
      </w:r>
      <w:r>
        <w:rPr>
          <w:i/>
          <w:iCs/>
          <w:szCs w:val="22"/>
          <w:lang w:val="en-US"/>
        </w:rPr>
        <w:t>i</w:t>
      </w:r>
      <w:r w:rsidRPr="001A6586">
        <w:rPr>
          <w:i/>
          <w:iCs/>
          <w:szCs w:val="22"/>
          <w:lang w:val="en-US"/>
        </w:rPr>
        <w:t>c set/range of TC-RNTI values carried by the RAC MAC which carries the UL grant for Msg3 transmission over PUSCH.</w:t>
      </w:r>
      <w:bookmarkEnd w:id="37"/>
      <w:bookmarkEnd w:id="38"/>
    </w:p>
    <w:p w14:paraId="23C534A1" w14:textId="77777777" w:rsidR="000D616A" w:rsidRDefault="000D616A" w:rsidP="00BE6CB4">
      <w:pPr>
        <w:pStyle w:val="Caption"/>
        <w:numPr>
          <w:ilvl w:val="0"/>
          <w:numId w:val="4"/>
        </w:numPr>
        <w:spacing w:line="276" w:lineRule="auto"/>
        <w:ind w:left="777" w:hanging="357"/>
        <w:rPr>
          <w:i/>
          <w:iCs/>
          <w:szCs w:val="22"/>
          <w:lang w:val="en-US"/>
        </w:rPr>
      </w:pPr>
      <w:r w:rsidRPr="001A6586">
        <w:rPr>
          <w:i/>
          <w:iCs/>
          <w:szCs w:val="22"/>
          <w:lang w:val="en-US"/>
        </w:rPr>
        <w:t>FFS: details</w:t>
      </w:r>
    </w:p>
    <w:p w14:paraId="5F80DACE" w14:textId="77777777" w:rsidR="000D616A" w:rsidRPr="009721D6" w:rsidRDefault="000D616A" w:rsidP="000D616A">
      <w:pPr>
        <w:jc w:val="both"/>
        <w:rPr>
          <w:lang w:val="en-US"/>
        </w:rPr>
      </w:pPr>
      <w:r>
        <w:rPr>
          <w:lang w:val="en-US" w:eastAsia="x-none"/>
        </w:rPr>
        <w:t>The same approach could be used for triggering the Msg3 re-transmission with repetitions, regardless of how DCI 0_0 scrambled by TC-RNTI is repurposed to indicate the number of repetitions for Msg3 re-transmission. Again, this approach would be fully backward compatible and preserve performance of legacy operations, while providing a non-ambiguous way for the CE Rel-17 UE to distinguish between a “legacy” and a repurposed DCI 0_0 scheduling Msg3 transmission over PUSCH.</w:t>
      </w:r>
    </w:p>
    <w:p w14:paraId="6D56F443" w14:textId="77777777" w:rsidR="000D616A" w:rsidRPr="00103DE9" w:rsidRDefault="000D616A" w:rsidP="000D616A">
      <w:pPr>
        <w:pStyle w:val="Caption"/>
        <w:spacing w:after="180" w:line="276" w:lineRule="auto"/>
        <w:jc w:val="both"/>
        <w:rPr>
          <w:i/>
          <w:iCs/>
          <w:szCs w:val="22"/>
          <w:lang w:val="en-US"/>
        </w:rPr>
      </w:pPr>
      <w:bookmarkStart w:id="39" w:name="_Toc71571145"/>
      <w:bookmarkStart w:id="40" w:name="_Toc71571326"/>
      <w:r w:rsidRPr="00103DE9">
        <w:rPr>
          <w:i/>
          <w:iCs/>
          <w:szCs w:val="22"/>
        </w:rPr>
        <w:t xml:space="preserve">Proposal </w:t>
      </w:r>
      <w:r w:rsidRPr="00103DE9">
        <w:rPr>
          <w:i/>
          <w:iCs/>
        </w:rPr>
        <w:fldChar w:fldCharType="begin"/>
      </w:r>
      <w:r w:rsidRPr="00103DE9">
        <w:rPr>
          <w:i/>
          <w:iCs/>
          <w:szCs w:val="22"/>
        </w:rPr>
        <w:instrText xml:space="preserve"> SEQ Proposal \* ARABIC </w:instrText>
      </w:r>
      <w:r w:rsidRPr="00103DE9">
        <w:rPr>
          <w:i/>
          <w:iCs/>
        </w:rPr>
        <w:fldChar w:fldCharType="separate"/>
      </w:r>
      <w:r>
        <w:rPr>
          <w:i/>
          <w:iCs/>
          <w:noProof/>
          <w:szCs w:val="22"/>
        </w:rPr>
        <w:t>9</w:t>
      </w:r>
      <w:r w:rsidRPr="00103DE9">
        <w:rPr>
          <w:i/>
          <w:iCs/>
        </w:rPr>
        <w:fldChar w:fldCharType="end"/>
      </w:r>
      <w:r w:rsidRPr="00103DE9">
        <w:rPr>
          <w:i/>
          <w:iCs/>
          <w:szCs w:val="22"/>
        </w:rPr>
        <w:t xml:space="preserve">. </w:t>
      </w:r>
      <w:r>
        <w:rPr>
          <w:i/>
          <w:iCs/>
          <w:szCs w:val="22"/>
          <w:lang w:val="en-US"/>
        </w:rPr>
        <w:t>T</w:t>
      </w:r>
      <w:r w:rsidRPr="00103DE9">
        <w:rPr>
          <w:i/>
          <w:iCs/>
          <w:szCs w:val="22"/>
          <w:lang w:val="en-US"/>
        </w:rPr>
        <w:t xml:space="preserve">rigger </w:t>
      </w:r>
      <w:r>
        <w:rPr>
          <w:i/>
          <w:iCs/>
          <w:szCs w:val="22"/>
          <w:lang w:val="en-US"/>
        </w:rPr>
        <w:t xml:space="preserve">for Msg3 re-transmission with repetitions </w:t>
      </w:r>
      <w:r w:rsidRPr="00103DE9">
        <w:rPr>
          <w:i/>
          <w:iCs/>
          <w:szCs w:val="22"/>
          <w:lang w:val="en-US"/>
        </w:rPr>
        <w:t>shall be provided via a specif</w:t>
      </w:r>
      <w:r>
        <w:rPr>
          <w:i/>
          <w:iCs/>
          <w:szCs w:val="22"/>
          <w:lang w:val="en-US"/>
        </w:rPr>
        <w:t>i</w:t>
      </w:r>
      <w:r w:rsidRPr="00103DE9">
        <w:rPr>
          <w:i/>
          <w:iCs/>
          <w:szCs w:val="22"/>
          <w:lang w:val="en-US"/>
        </w:rPr>
        <w:t xml:space="preserve">c set/range of TC-RNTI values </w:t>
      </w:r>
      <w:r>
        <w:rPr>
          <w:i/>
          <w:iCs/>
          <w:szCs w:val="22"/>
          <w:lang w:val="en-US"/>
        </w:rPr>
        <w:t>used to scramble CRC of DCI 0_0 used to schedule Msg3 transmission over PUSCH.</w:t>
      </w:r>
      <w:bookmarkEnd w:id="39"/>
      <w:bookmarkEnd w:id="40"/>
    </w:p>
    <w:p w14:paraId="3BE5AFF7" w14:textId="77777777" w:rsidR="000D616A" w:rsidRPr="001A6586" w:rsidRDefault="000D616A" w:rsidP="00C36FAF">
      <w:pPr>
        <w:pStyle w:val="Caption"/>
        <w:numPr>
          <w:ilvl w:val="0"/>
          <w:numId w:val="4"/>
        </w:numPr>
        <w:spacing w:after="0" w:line="276" w:lineRule="auto"/>
        <w:ind w:left="777" w:hanging="357"/>
        <w:rPr>
          <w:i/>
          <w:iCs/>
          <w:szCs w:val="22"/>
          <w:lang w:val="en-US"/>
        </w:rPr>
      </w:pPr>
      <w:r w:rsidRPr="00103DE9">
        <w:rPr>
          <w:i/>
          <w:iCs/>
          <w:szCs w:val="22"/>
          <w:lang w:val="en-US"/>
        </w:rPr>
        <w:t>F</w:t>
      </w:r>
      <w:r>
        <w:rPr>
          <w:i/>
          <w:iCs/>
          <w:szCs w:val="22"/>
          <w:lang w:val="en-US"/>
        </w:rPr>
        <w:t>F</w:t>
      </w:r>
      <w:r w:rsidRPr="00103DE9">
        <w:rPr>
          <w:i/>
          <w:iCs/>
          <w:szCs w:val="22"/>
          <w:lang w:val="en-US"/>
        </w:rPr>
        <w:t>S: details</w:t>
      </w:r>
    </w:p>
    <w:p w14:paraId="759C79DC" w14:textId="77777777" w:rsidR="000D616A" w:rsidRPr="00D87B3D" w:rsidRDefault="000D616A" w:rsidP="000D616A"/>
    <w:p w14:paraId="0EFBD2AE" w14:textId="77777777" w:rsidR="000D616A" w:rsidRPr="00057957" w:rsidRDefault="000D616A" w:rsidP="000D616A">
      <w:pPr>
        <w:pStyle w:val="Heading3"/>
        <w:spacing w:line="276" w:lineRule="auto"/>
      </w:pPr>
      <w:r>
        <w:t xml:space="preserve">2.7 </w:t>
      </w:r>
      <w:r w:rsidRPr="00057957">
        <w:t>Number of configurable repetitions</w:t>
      </w:r>
    </w:p>
    <w:p w14:paraId="6DCE0419" w14:textId="31EC801C" w:rsidR="000D616A" w:rsidRDefault="000D616A" w:rsidP="000D616A">
      <w:pPr>
        <w:spacing w:after="240" w:line="276" w:lineRule="auto"/>
        <w:jc w:val="both"/>
      </w:pPr>
      <w:r>
        <w:t xml:space="preserve">We start by considering the possible MCL/MIL/MPL increase brought by repeating initial Msg3 transmission </w:t>
      </w:r>
      <m:oMath>
        <m:r>
          <w:rPr>
            <w:rFonts w:ascii="Cambria Math" w:hAnsi="Cambria Math"/>
          </w:rPr>
          <m:t>N∈</m:t>
        </m:r>
        <m:d>
          <m:dPr>
            <m:begChr m:val="{"/>
            <m:endChr m:val="}"/>
            <m:ctrlPr>
              <w:rPr>
                <w:rFonts w:ascii="Cambria Math" w:hAnsi="Cambria Math"/>
                <w:i/>
              </w:rPr>
            </m:ctrlPr>
          </m:dPr>
          <m:e>
            <m:r>
              <w:rPr>
                <w:rFonts w:ascii="Cambria Math" w:hAnsi="Cambria Math"/>
              </w:rPr>
              <m:t>2,4,8</m:t>
            </m:r>
          </m:e>
        </m:d>
      </m:oMath>
      <w:r>
        <w:t xml:space="preserve"> times, previously reported in </w:t>
      </w:r>
      <w:sdt>
        <w:sdtPr>
          <w:id w:val="242068478"/>
          <w:citation/>
        </w:sdtPr>
        <w:sdtEndPr/>
        <w:sdtContent>
          <w:r>
            <w:fldChar w:fldCharType="begin"/>
          </w:r>
          <w:r>
            <w:rPr>
              <w:lang w:val="en-US"/>
            </w:rPr>
            <w:instrText xml:space="preserve"> CITATION R1220 \l 1036 </w:instrText>
          </w:r>
          <w:r>
            <w:fldChar w:fldCharType="separate"/>
          </w:r>
          <w:r w:rsidR="002A7FDB" w:rsidRPr="002A7FDB">
            <w:rPr>
              <w:noProof/>
              <w:lang w:val="en-US"/>
            </w:rPr>
            <w:t>[8]</w:t>
          </w:r>
          <w:r>
            <w:fldChar w:fldCharType="end"/>
          </w:r>
        </w:sdtContent>
      </w:sdt>
      <w:r>
        <w:t xml:space="preserve">. For the sake of completeness, we extend the set of tested number of repetitions to include 12 and 16 as well. Repetitions are counted according to Rel-17 logic. </w:t>
      </w:r>
    </w:p>
    <w:p w14:paraId="13801757" w14:textId="19A32EDA" w:rsidR="000D616A" w:rsidRDefault="000D616A" w:rsidP="000D616A">
      <w:pPr>
        <w:spacing w:after="240" w:line="276" w:lineRule="auto"/>
        <w:jc w:val="both"/>
      </w:pPr>
      <w:r>
        <w:t xml:space="preserve">Two scenarios are considered, one for FR1, i.e., 4 GHz Urban, and one for FR2, i.e., 28 GHz Urban. NLOS O2I propagation is assumed and 10%-BLER SINR [dB] of Msg3 when no repetition is performed is used as the baseline (as per our results in </w:t>
      </w:r>
      <w:sdt>
        <w:sdtPr>
          <w:id w:val="-2097005529"/>
          <w:citation/>
        </w:sdtPr>
        <w:sdtEndPr/>
        <w:sdtContent>
          <w:r>
            <w:fldChar w:fldCharType="begin"/>
          </w:r>
          <w:r>
            <w:rPr>
              <w:lang w:val="en-US"/>
            </w:rPr>
            <w:instrText xml:space="preserve">CITATION Nok20 \l 1036 </w:instrText>
          </w:r>
          <w:r>
            <w:fldChar w:fldCharType="separate"/>
          </w:r>
          <w:r w:rsidR="002A7FDB" w:rsidRPr="002A7FDB">
            <w:rPr>
              <w:noProof/>
              <w:lang w:val="en-US"/>
            </w:rPr>
            <w:t>[9]</w:t>
          </w:r>
          <w:r>
            <w:fldChar w:fldCharType="end"/>
          </w:r>
        </w:sdtContent>
      </w:sdt>
      <w:r>
        <w:t xml:space="preserve"> and </w:t>
      </w:r>
      <w:sdt>
        <w:sdtPr>
          <w:id w:val="-291361778"/>
          <w:citation/>
        </w:sdtPr>
        <w:sdtEndPr/>
        <w:sdtContent>
          <w:r>
            <w:fldChar w:fldCharType="begin"/>
          </w:r>
          <w:r>
            <w:rPr>
              <w:lang w:val="en-US"/>
            </w:rPr>
            <w:instrText xml:space="preserve">CITATION Nok201 \l 1036 </w:instrText>
          </w:r>
          <w:r>
            <w:fldChar w:fldCharType="separate"/>
          </w:r>
          <w:r w:rsidR="002A7FDB" w:rsidRPr="002A7FDB">
            <w:rPr>
              <w:noProof/>
              <w:lang w:val="en-US"/>
            </w:rPr>
            <w:t>[10]</w:t>
          </w:r>
          <w:r>
            <w:fldChar w:fldCharType="end"/>
          </w:r>
        </w:sdtContent>
      </w:sdt>
      <w:r>
        <w:t xml:space="preserve">). The SINR increase brought by different values of </w:t>
      </w:r>
      <m:oMath>
        <m:r>
          <w:rPr>
            <w:rFonts w:ascii="Cambria Math" w:hAnsi="Cambria Math"/>
          </w:rPr>
          <m:t>N</m:t>
        </m:r>
      </m:oMath>
      <w:r>
        <w:t xml:space="preserve"> is illustrated in </w:t>
      </w:r>
      <w:r>
        <w:fldChar w:fldCharType="begin"/>
      </w:r>
      <w:r>
        <w:instrText xml:space="preserve"> REF _Ref53769583 \h  \* MERGEFORMAT </w:instrText>
      </w:r>
      <w:r>
        <w:fldChar w:fldCharType="separate"/>
      </w:r>
      <w:r>
        <w:t xml:space="preserve">Table </w:t>
      </w:r>
      <w:r>
        <w:rPr>
          <w:noProof/>
        </w:rPr>
        <w:t>1</w:t>
      </w:r>
      <w:r>
        <w:fldChar w:fldCharType="end"/>
      </w:r>
      <w:r>
        <w:t>.</w:t>
      </w:r>
    </w:p>
    <w:tbl>
      <w:tblPr>
        <w:tblStyle w:val="GridTable5Dark-Accent1"/>
        <w:tblW w:w="0" w:type="auto"/>
        <w:jc w:val="center"/>
        <w:tblLook w:val="04A0" w:firstRow="1" w:lastRow="0" w:firstColumn="1" w:lastColumn="0" w:noHBand="0" w:noVBand="1"/>
      </w:tblPr>
      <w:tblGrid>
        <w:gridCol w:w="1459"/>
        <w:gridCol w:w="1366"/>
        <w:gridCol w:w="1366"/>
        <w:gridCol w:w="1366"/>
        <w:gridCol w:w="1333"/>
        <w:gridCol w:w="1205"/>
      </w:tblGrid>
      <w:tr w:rsidR="000D616A" w14:paraId="711A7562" w14:textId="77777777" w:rsidTr="00221BA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59" w:type="dxa"/>
            <w:tcBorders>
              <w:bottom w:val="single" w:sz="4" w:space="0" w:color="FFFFFF" w:themeColor="background1"/>
            </w:tcBorders>
            <w:vAlign w:val="center"/>
          </w:tcPr>
          <w:p w14:paraId="340C1995" w14:textId="77777777" w:rsidR="000D616A" w:rsidRDefault="000D616A" w:rsidP="00221BA8">
            <w:pPr>
              <w:spacing w:line="276" w:lineRule="auto"/>
              <w:jc w:val="center"/>
            </w:pPr>
          </w:p>
        </w:tc>
        <w:tc>
          <w:tcPr>
            <w:tcW w:w="1366" w:type="dxa"/>
            <w:tcBorders>
              <w:bottom w:val="single" w:sz="4" w:space="0" w:color="FFFFFF" w:themeColor="background1"/>
            </w:tcBorders>
            <w:vAlign w:val="center"/>
            <w:hideMark/>
          </w:tcPr>
          <w:p w14:paraId="4F3E2CB7" w14:textId="77777777" w:rsidR="000D616A" w:rsidRDefault="000D616A" w:rsidP="00221BA8">
            <w:pPr>
              <w:spacing w:line="276" w:lineRule="auto"/>
              <w:jc w:val="center"/>
              <w:cnfStyle w:val="100000000000" w:firstRow="1" w:lastRow="0" w:firstColumn="0" w:lastColumn="0" w:oddVBand="0" w:evenVBand="0" w:oddHBand="0" w:evenHBand="0" w:firstRowFirstColumn="0" w:firstRowLastColumn="0" w:lastRowFirstColumn="0" w:lastRowLastColumn="0"/>
              <w:rPr>
                <w:b w:val="0"/>
              </w:rPr>
            </w:pPr>
            <m:oMathPara>
              <m:oMath>
                <m:r>
                  <m:rPr>
                    <m:sty m:val="bi"/>
                  </m:rPr>
                  <w:rPr>
                    <w:rFonts w:ascii="Cambria Math" w:hAnsi="Cambria Math"/>
                  </w:rPr>
                  <m:t>N=2</m:t>
                </m:r>
              </m:oMath>
            </m:oMathPara>
          </w:p>
        </w:tc>
        <w:tc>
          <w:tcPr>
            <w:tcW w:w="1366" w:type="dxa"/>
            <w:tcBorders>
              <w:bottom w:val="single" w:sz="4" w:space="0" w:color="FFFFFF" w:themeColor="background1"/>
            </w:tcBorders>
            <w:vAlign w:val="center"/>
            <w:hideMark/>
          </w:tcPr>
          <w:p w14:paraId="1F463C2D" w14:textId="77777777" w:rsidR="000D616A" w:rsidRDefault="000D616A" w:rsidP="00221BA8">
            <w:pPr>
              <w:spacing w:line="276" w:lineRule="auto"/>
              <w:jc w:val="center"/>
              <w:cnfStyle w:val="100000000000" w:firstRow="1" w:lastRow="0" w:firstColumn="0" w:lastColumn="0" w:oddVBand="0" w:evenVBand="0" w:oddHBand="0" w:evenHBand="0" w:firstRowFirstColumn="0" w:firstRowLastColumn="0" w:lastRowFirstColumn="0" w:lastRowLastColumn="0"/>
              <w:rPr>
                <w:rFonts w:ascii="Cambria Math" w:hAnsi="Cambria Math"/>
                <w:i/>
              </w:rPr>
            </w:pPr>
            <m:oMathPara>
              <m:oMath>
                <m:r>
                  <m:rPr>
                    <m:sty m:val="bi"/>
                  </m:rPr>
                  <w:rPr>
                    <w:rFonts w:ascii="Cambria Math" w:hAnsi="Cambria Math"/>
                  </w:rPr>
                  <m:t>N=4</m:t>
                </m:r>
              </m:oMath>
            </m:oMathPara>
          </w:p>
        </w:tc>
        <w:tc>
          <w:tcPr>
            <w:tcW w:w="1366" w:type="dxa"/>
            <w:tcBorders>
              <w:bottom w:val="single" w:sz="4" w:space="0" w:color="FFFFFF" w:themeColor="background1"/>
            </w:tcBorders>
            <w:vAlign w:val="center"/>
            <w:hideMark/>
          </w:tcPr>
          <w:p w14:paraId="647F6010" w14:textId="77777777" w:rsidR="000D616A" w:rsidRDefault="000D616A" w:rsidP="00221BA8">
            <w:pPr>
              <w:spacing w:line="276" w:lineRule="auto"/>
              <w:jc w:val="center"/>
              <w:cnfStyle w:val="100000000000" w:firstRow="1" w:lastRow="0" w:firstColumn="0" w:lastColumn="0" w:oddVBand="0" w:evenVBand="0" w:oddHBand="0" w:evenHBand="0" w:firstRowFirstColumn="0" w:firstRowLastColumn="0" w:lastRowFirstColumn="0" w:lastRowLastColumn="0"/>
              <w:rPr>
                <w:rFonts w:ascii="Cambria Math" w:hAnsi="Cambria Math"/>
                <w:i/>
              </w:rPr>
            </w:pPr>
            <m:oMathPara>
              <m:oMath>
                <m:r>
                  <m:rPr>
                    <m:sty m:val="bi"/>
                  </m:rPr>
                  <w:rPr>
                    <w:rFonts w:ascii="Cambria Math" w:hAnsi="Cambria Math"/>
                  </w:rPr>
                  <m:t>N=8</m:t>
                </m:r>
              </m:oMath>
            </m:oMathPara>
          </w:p>
        </w:tc>
        <w:tc>
          <w:tcPr>
            <w:tcW w:w="1333" w:type="dxa"/>
            <w:tcBorders>
              <w:bottom w:val="single" w:sz="4" w:space="0" w:color="FFFFFF" w:themeColor="background1"/>
            </w:tcBorders>
            <w:vAlign w:val="center"/>
            <w:hideMark/>
          </w:tcPr>
          <w:p w14:paraId="05953E3A" w14:textId="77777777" w:rsidR="000D616A" w:rsidRDefault="000D616A" w:rsidP="00221BA8">
            <w:pPr>
              <w:spacing w:line="276" w:lineRule="auto"/>
              <w:jc w:val="center"/>
              <w:cnfStyle w:val="100000000000" w:firstRow="1" w:lastRow="0" w:firstColumn="0" w:lastColumn="0" w:oddVBand="0" w:evenVBand="0" w:oddHBand="0" w:evenHBand="0" w:firstRowFirstColumn="0" w:firstRowLastColumn="0" w:lastRowFirstColumn="0" w:lastRowLastColumn="0"/>
              <w:rPr>
                <w:rFonts w:ascii="Cambria Math" w:hAnsi="Cambria Math"/>
                <w:i/>
              </w:rPr>
            </w:pPr>
            <w:r>
              <w:rPr>
                <w:rFonts w:ascii="Cambria Math" w:hAnsi="Cambria Math"/>
                <w:i/>
              </w:rPr>
              <w:t>N=12</w:t>
            </w:r>
          </w:p>
        </w:tc>
        <w:tc>
          <w:tcPr>
            <w:tcW w:w="1205" w:type="dxa"/>
            <w:tcBorders>
              <w:bottom w:val="single" w:sz="4" w:space="0" w:color="FFFFFF" w:themeColor="background1"/>
            </w:tcBorders>
            <w:vAlign w:val="center"/>
            <w:hideMark/>
          </w:tcPr>
          <w:p w14:paraId="4980E693" w14:textId="77777777" w:rsidR="000D616A" w:rsidRDefault="000D616A" w:rsidP="00221BA8">
            <w:pPr>
              <w:spacing w:line="276" w:lineRule="auto"/>
              <w:jc w:val="center"/>
              <w:cnfStyle w:val="100000000000" w:firstRow="1" w:lastRow="0" w:firstColumn="0" w:lastColumn="0" w:oddVBand="0" w:evenVBand="0" w:oddHBand="0" w:evenHBand="0" w:firstRowFirstColumn="0" w:firstRowLastColumn="0" w:lastRowFirstColumn="0" w:lastRowLastColumn="0"/>
              <w:rPr>
                <w:rFonts w:ascii="Cambria Math" w:hAnsi="Cambria Math"/>
                <w:i/>
              </w:rPr>
            </w:pPr>
            <w:r>
              <w:rPr>
                <w:rFonts w:ascii="Cambria Math" w:hAnsi="Cambria Math"/>
                <w:i/>
              </w:rPr>
              <w:t>N=16</w:t>
            </w:r>
          </w:p>
        </w:tc>
      </w:tr>
      <w:tr w:rsidR="000D616A" w14:paraId="6174D32F" w14:textId="77777777" w:rsidTr="00221BA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59" w:type="dxa"/>
            <w:tcBorders>
              <w:top w:val="single" w:sz="4" w:space="0" w:color="FFFFFF" w:themeColor="background1"/>
              <w:bottom w:val="single" w:sz="4" w:space="0" w:color="FFFFFF" w:themeColor="background1"/>
              <w:right w:val="single" w:sz="4" w:space="0" w:color="FFFFFF" w:themeColor="background1"/>
            </w:tcBorders>
            <w:vAlign w:val="center"/>
            <w:hideMark/>
          </w:tcPr>
          <w:p w14:paraId="1F162498" w14:textId="77777777" w:rsidR="000D616A" w:rsidRDefault="000D616A" w:rsidP="00221BA8">
            <w:pPr>
              <w:spacing w:line="276" w:lineRule="auto"/>
              <w:jc w:val="center"/>
            </w:pPr>
            <w:r>
              <w:t>4 GHz Urban</w:t>
            </w:r>
          </w:p>
        </w:tc>
        <w:tc>
          <w:tcPr>
            <w:tcW w:w="1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2F869597" w14:textId="77777777" w:rsidR="000D616A" w:rsidRDefault="000D616A" w:rsidP="00221BA8">
            <w:pPr>
              <w:spacing w:line="276" w:lineRule="auto"/>
              <w:jc w:val="center"/>
              <w:cnfStyle w:val="000000100000" w:firstRow="0" w:lastRow="0" w:firstColumn="0" w:lastColumn="0" w:oddVBand="0" w:evenVBand="0" w:oddHBand="1" w:evenHBand="0" w:firstRowFirstColumn="0" w:firstRowLastColumn="0" w:lastRowFirstColumn="0" w:lastRowLastColumn="0"/>
            </w:pPr>
            <w:r>
              <w:t>1.89</w:t>
            </w:r>
          </w:p>
        </w:tc>
        <w:tc>
          <w:tcPr>
            <w:tcW w:w="1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59258870" w14:textId="77777777" w:rsidR="000D616A" w:rsidRDefault="000D616A" w:rsidP="00221BA8">
            <w:pPr>
              <w:spacing w:line="276" w:lineRule="auto"/>
              <w:jc w:val="center"/>
              <w:cnfStyle w:val="000000100000" w:firstRow="0" w:lastRow="0" w:firstColumn="0" w:lastColumn="0" w:oddVBand="0" w:evenVBand="0" w:oddHBand="1" w:evenHBand="0" w:firstRowFirstColumn="0" w:firstRowLastColumn="0" w:lastRowFirstColumn="0" w:lastRowLastColumn="0"/>
            </w:pPr>
            <w:r>
              <w:t>2.82</w:t>
            </w:r>
          </w:p>
        </w:tc>
        <w:tc>
          <w:tcPr>
            <w:tcW w:w="1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0FF00E93" w14:textId="77777777" w:rsidR="000D616A" w:rsidRDefault="000D616A" w:rsidP="00221BA8">
            <w:pPr>
              <w:spacing w:line="276" w:lineRule="auto"/>
              <w:jc w:val="center"/>
              <w:cnfStyle w:val="000000100000" w:firstRow="0" w:lastRow="0" w:firstColumn="0" w:lastColumn="0" w:oddVBand="0" w:evenVBand="0" w:oddHBand="1" w:evenHBand="0" w:firstRowFirstColumn="0" w:firstRowLastColumn="0" w:lastRowFirstColumn="0" w:lastRowLastColumn="0"/>
            </w:pPr>
            <w:r>
              <w:t>2.88</w:t>
            </w:r>
          </w:p>
        </w:tc>
        <w:tc>
          <w:tcPr>
            <w:tcW w:w="133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076BE7BC" w14:textId="77777777" w:rsidR="000D616A" w:rsidRDefault="000D616A" w:rsidP="00221BA8">
            <w:pPr>
              <w:spacing w:line="276" w:lineRule="auto"/>
              <w:jc w:val="center"/>
              <w:cnfStyle w:val="000000100000" w:firstRow="0" w:lastRow="0" w:firstColumn="0" w:lastColumn="0" w:oddVBand="0" w:evenVBand="0" w:oddHBand="1" w:evenHBand="0" w:firstRowFirstColumn="0" w:firstRowLastColumn="0" w:lastRowFirstColumn="0" w:lastRowLastColumn="0"/>
            </w:pPr>
            <w:r>
              <w:t>1.91</w:t>
            </w:r>
          </w:p>
        </w:tc>
        <w:tc>
          <w:tcPr>
            <w:tcW w:w="12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51A5D1F7" w14:textId="77777777" w:rsidR="000D616A" w:rsidRDefault="000D616A" w:rsidP="00221BA8">
            <w:pPr>
              <w:spacing w:line="276" w:lineRule="auto"/>
              <w:jc w:val="center"/>
              <w:cnfStyle w:val="000000100000" w:firstRow="0" w:lastRow="0" w:firstColumn="0" w:lastColumn="0" w:oddVBand="0" w:evenVBand="0" w:oddHBand="1" w:evenHBand="0" w:firstRowFirstColumn="0" w:firstRowLastColumn="0" w:lastRowFirstColumn="0" w:lastRowLastColumn="0"/>
            </w:pPr>
            <w:r>
              <w:t>1</w:t>
            </w:r>
          </w:p>
        </w:tc>
      </w:tr>
      <w:tr w:rsidR="000D616A" w14:paraId="46156769" w14:textId="77777777" w:rsidTr="00221BA8">
        <w:trPr>
          <w:jc w:val="center"/>
        </w:trPr>
        <w:tc>
          <w:tcPr>
            <w:cnfStyle w:val="001000000000" w:firstRow="0" w:lastRow="0" w:firstColumn="1" w:lastColumn="0" w:oddVBand="0" w:evenVBand="0" w:oddHBand="0" w:evenHBand="0" w:firstRowFirstColumn="0" w:firstRowLastColumn="0" w:lastRowFirstColumn="0" w:lastRowLastColumn="0"/>
            <w:tcW w:w="1459" w:type="dxa"/>
            <w:tcBorders>
              <w:top w:val="single" w:sz="4" w:space="0" w:color="FFFFFF" w:themeColor="background1"/>
              <w:right w:val="single" w:sz="4" w:space="0" w:color="FFFFFF" w:themeColor="background1"/>
            </w:tcBorders>
            <w:vAlign w:val="center"/>
            <w:hideMark/>
          </w:tcPr>
          <w:p w14:paraId="59D6A5D6" w14:textId="77777777" w:rsidR="000D616A" w:rsidRDefault="000D616A" w:rsidP="00221BA8">
            <w:pPr>
              <w:spacing w:line="276" w:lineRule="auto"/>
              <w:jc w:val="center"/>
            </w:pPr>
            <w:r>
              <w:t>28 GHz Urban</w:t>
            </w:r>
          </w:p>
        </w:tc>
        <w:tc>
          <w:tcPr>
            <w:tcW w:w="1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1AA4F4EF" w14:textId="77777777" w:rsidR="000D616A" w:rsidRDefault="000D616A" w:rsidP="00221BA8">
            <w:pPr>
              <w:spacing w:line="276" w:lineRule="auto"/>
              <w:jc w:val="center"/>
              <w:cnfStyle w:val="000000000000" w:firstRow="0" w:lastRow="0" w:firstColumn="0" w:lastColumn="0" w:oddVBand="0" w:evenVBand="0" w:oddHBand="0" w:evenHBand="0" w:firstRowFirstColumn="0" w:firstRowLastColumn="0" w:lastRowFirstColumn="0" w:lastRowLastColumn="0"/>
            </w:pPr>
            <w:r>
              <w:t>1.8</w:t>
            </w:r>
          </w:p>
        </w:tc>
        <w:tc>
          <w:tcPr>
            <w:tcW w:w="1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455547C5" w14:textId="77777777" w:rsidR="000D616A" w:rsidRDefault="000D616A" w:rsidP="00221BA8">
            <w:pPr>
              <w:spacing w:line="276" w:lineRule="auto"/>
              <w:jc w:val="center"/>
              <w:cnfStyle w:val="000000000000" w:firstRow="0" w:lastRow="0" w:firstColumn="0" w:lastColumn="0" w:oddVBand="0" w:evenVBand="0" w:oddHBand="0" w:evenHBand="0" w:firstRowFirstColumn="0" w:firstRowLastColumn="0" w:lastRowFirstColumn="0" w:lastRowLastColumn="0"/>
            </w:pPr>
            <w:r>
              <w:t>2.05</w:t>
            </w:r>
          </w:p>
        </w:tc>
        <w:tc>
          <w:tcPr>
            <w:tcW w:w="13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73AF2D53" w14:textId="77777777" w:rsidR="000D616A" w:rsidRDefault="000D616A" w:rsidP="00221BA8">
            <w:pPr>
              <w:keepNext/>
              <w:spacing w:line="276" w:lineRule="auto"/>
              <w:jc w:val="center"/>
              <w:cnfStyle w:val="000000000000" w:firstRow="0" w:lastRow="0" w:firstColumn="0" w:lastColumn="0" w:oddVBand="0" w:evenVBand="0" w:oddHBand="0" w:evenHBand="0" w:firstRowFirstColumn="0" w:firstRowLastColumn="0" w:lastRowFirstColumn="0" w:lastRowLastColumn="0"/>
            </w:pPr>
            <w:r>
              <w:t>2.9</w:t>
            </w:r>
          </w:p>
        </w:tc>
        <w:tc>
          <w:tcPr>
            <w:tcW w:w="133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226AC469" w14:textId="77777777" w:rsidR="000D616A" w:rsidRDefault="000D616A" w:rsidP="00221BA8">
            <w:pPr>
              <w:keepNext/>
              <w:spacing w:line="276" w:lineRule="auto"/>
              <w:jc w:val="center"/>
              <w:cnfStyle w:val="000000000000" w:firstRow="0" w:lastRow="0" w:firstColumn="0" w:lastColumn="0" w:oddVBand="0" w:evenVBand="0" w:oddHBand="0" w:evenHBand="0" w:firstRowFirstColumn="0" w:firstRowLastColumn="0" w:lastRowFirstColumn="0" w:lastRowLastColumn="0"/>
            </w:pPr>
            <w:r>
              <w:t>2.43</w:t>
            </w:r>
          </w:p>
        </w:tc>
        <w:tc>
          <w:tcPr>
            <w:tcW w:w="12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74FDC257" w14:textId="77777777" w:rsidR="000D616A" w:rsidRDefault="000D616A" w:rsidP="00221BA8">
            <w:pPr>
              <w:keepNext/>
              <w:spacing w:line="276" w:lineRule="auto"/>
              <w:jc w:val="center"/>
              <w:cnfStyle w:val="000000000000" w:firstRow="0" w:lastRow="0" w:firstColumn="0" w:lastColumn="0" w:oddVBand="0" w:evenVBand="0" w:oddHBand="0" w:evenHBand="0" w:firstRowFirstColumn="0" w:firstRowLastColumn="0" w:lastRowFirstColumn="0" w:lastRowLastColumn="0"/>
            </w:pPr>
            <w:r>
              <w:t>0.88</w:t>
            </w:r>
          </w:p>
        </w:tc>
      </w:tr>
    </w:tbl>
    <w:p w14:paraId="3E2CFEE3" w14:textId="77777777" w:rsidR="000D616A" w:rsidRDefault="000D616A" w:rsidP="000D616A">
      <w:pPr>
        <w:pStyle w:val="Caption"/>
        <w:spacing w:line="276" w:lineRule="auto"/>
        <w:jc w:val="center"/>
        <w:rPr>
          <w:lang w:val="en-US"/>
        </w:rPr>
      </w:pPr>
      <w:r>
        <w:t xml:space="preserve">Table </w:t>
      </w:r>
      <w:r>
        <w:fldChar w:fldCharType="begin"/>
      </w:r>
      <w:r>
        <w:instrText xml:space="preserve"> SEQ Table \* ARABIC \s 1 </w:instrText>
      </w:r>
      <w:r>
        <w:fldChar w:fldCharType="separate"/>
      </w:r>
      <w:r>
        <w:rPr>
          <w:noProof/>
        </w:rPr>
        <w:t>1</w:t>
      </w:r>
      <w:r>
        <w:rPr>
          <w:noProof/>
        </w:rPr>
        <w:fldChar w:fldCharType="end"/>
      </w:r>
      <w:r>
        <w:rPr>
          <w:lang w:val="en-US"/>
        </w:rPr>
        <w:t>. 10%-BLER SINR of Msg3 with and without repetitions.</w:t>
      </w:r>
    </w:p>
    <w:p w14:paraId="5F3B18D7" w14:textId="77777777" w:rsidR="000D616A" w:rsidRDefault="000D616A" w:rsidP="000D616A">
      <w:pPr>
        <w:spacing w:before="240" w:line="276" w:lineRule="auto"/>
        <w:jc w:val="both"/>
      </w:pPr>
      <w:r>
        <w:rPr>
          <w:lang w:val="en-US"/>
        </w:rPr>
        <w:t xml:space="preserve">Quantitatively, the MCL/MIL/MPL of Msg3 experiences an overall 10.5 dB and 10.06 dB increase for 4 GHz Urban and 28 GHz Urban, respectively, when going from no to 16 Msg3 repetitions. In other words, a non-negligible positive impact is shown for both FR1 and FR2 when Msg3 is repeated, with significant 10%-BLER SINR reduction at every doubling of the number of repetitions. On the other hand, it is worth observing that the relative increase at every doubling yields diminishing returns for </w:t>
      </w:r>
      <m:oMath>
        <m:r>
          <w:rPr>
            <w:rFonts w:ascii="Cambria Math" w:hAnsi="Cambria Math"/>
          </w:rPr>
          <m:t>N&gt;8</m:t>
        </m:r>
      </m:oMath>
      <w:r>
        <w:t>.</w:t>
      </w:r>
    </w:p>
    <w:p w14:paraId="7934C9CB" w14:textId="77777777" w:rsidR="000D616A" w:rsidRDefault="000D616A" w:rsidP="000D616A">
      <w:pPr>
        <w:pStyle w:val="Caption"/>
        <w:spacing w:after="160" w:line="276" w:lineRule="auto"/>
        <w:jc w:val="both"/>
        <w:rPr>
          <w:bCs/>
          <w:szCs w:val="22"/>
          <w:lang w:val="en-GB"/>
        </w:rPr>
      </w:pPr>
      <w:bookmarkStart w:id="41" w:name="_Toc71571273"/>
      <w:r w:rsidRPr="00103DE9">
        <w:rPr>
          <w:bCs/>
          <w:i/>
          <w:iCs/>
          <w:szCs w:val="22"/>
        </w:rPr>
        <w:t xml:space="preserve">Observation </w:t>
      </w:r>
      <w:r w:rsidRPr="00173A6D">
        <w:rPr>
          <w:b w:val="0"/>
          <w:bCs/>
          <w:i/>
          <w:iCs/>
        </w:rPr>
        <w:fldChar w:fldCharType="begin"/>
      </w:r>
      <w:r w:rsidRPr="00103DE9">
        <w:rPr>
          <w:bCs/>
          <w:i/>
          <w:iCs/>
          <w:szCs w:val="22"/>
        </w:rPr>
        <w:instrText xml:space="preserve"> SEQ Observation \* ARABIC </w:instrText>
      </w:r>
      <w:r w:rsidRPr="00173A6D">
        <w:rPr>
          <w:b w:val="0"/>
          <w:bCs/>
          <w:i/>
          <w:iCs/>
        </w:rPr>
        <w:fldChar w:fldCharType="separate"/>
      </w:r>
      <w:r>
        <w:rPr>
          <w:bCs/>
          <w:i/>
          <w:iCs/>
          <w:noProof/>
          <w:szCs w:val="22"/>
        </w:rPr>
        <w:t>16</w:t>
      </w:r>
      <w:r w:rsidRPr="00173A6D">
        <w:rPr>
          <w:b w:val="0"/>
          <w:bCs/>
          <w:i/>
          <w:iCs/>
        </w:rPr>
        <w:fldChar w:fldCharType="end"/>
      </w:r>
      <w:r>
        <w:rPr>
          <w:szCs w:val="22"/>
        </w:rPr>
        <w:t xml:space="preserve">. </w:t>
      </w:r>
      <w:r w:rsidRPr="001A6586">
        <w:rPr>
          <w:bCs/>
          <w:i/>
          <w:iCs/>
          <w:szCs w:val="22"/>
          <w:lang w:val="en-US"/>
        </w:rPr>
        <w:t xml:space="preserve">Msg3 repetitions yield non-negligible coverage benefits which increase with the number of repetitions, however diminishing returns are observed for </w:t>
      </w:r>
      <m:oMath>
        <m:r>
          <m:rPr>
            <m:sty m:val="bi"/>
          </m:rPr>
          <w:rPr>
            <w:rFonts w:ascii="Cambria Math" w:hAnsi="Cambria Math"/>
            <w:szCs w:val="22"/>
            <w:lang w:val="en-GB"/>
          </w:rPr>
          <m:t>N&gt;8</m:t>
        </m:r>
      </m:oMath>
      <w:r w:rsidRPr="001A6586">
        <w:rPr>
          <w:bCs/>
          <w:i/>
          <w:iCs/>
          <w:szCs w:val="22"/>
          <w:lang w:val="en-GB"/>
        </w:rPr>
        <w:t>.</w:t>
      </w:r>
      <w:bookmarkEnd w:id="41"/>
    </w:p>
    <w:p w14:paraId="792E5AD7" w14:textId="77777777" w:rsidR="000D616A" w:rsidRDefault="000D616A" w:rsidP="000D616A">
      <w:pPr>
        <w:spacing w:before="240" w:line="276" w:lineRule="auto"/>
        <w:jc w:val="both"/>
        <w:rPr>
          <w:lang w:val="en-US"/>
        </w:rPr>
      </w:pPr>
      <w:r>
        <w:rPr>
          <w:lang w:val="en-US"/>
        </w:rPr>
        <w:t>If analyzed as a standalone feature, the benefit of Msg3 repetitions is rather clear, and the higher the number of repetitions the larger the potential coverage increase experienced by a coverage limited UE. On the other hand, such feature may have a non-negligible impact on several other aspects of the RACH procedure, namely:</w:t>
      </w:r>
    </w:p>
    <w:p w14:paraId="025FF21B" w14:textId="77777777" w:rsidR="000D616A" w:rsidRDefault="000D616A" w:rsidP="00BE6CB4">
      <w:pPr>
        <w:pStyle w:val="ListParagraph"/>
        <w:numPr>
          <w:ilvl w:val="0"/>
          <w:numId w:val="3"/>
        </w:numPr>
        <w:spacing w:before="240" w:line="276" w:lineRule="auto"/>
        <w:jc w:val="both"/>
        <w:rPr>
          <w:lang w:val="en-US"/>
        </w:rPr>
      </w:pPr>
      <w:r>
        <w:rPr>
          <w:lang w:val="en-US"/>
        </w:rPr>
        <w:t>The overall latency for the completion of the RACH procedure. Each UE’s transmission’s latency will impact not only the duration of its RACH procedure, but also the one of other UEs. A larger resource utilization by any CE UE would reduce the available resources for other UEs (CE or not).</w:t>
      </w:r>
    </w:p>
    <w:p w14:paraId="35D79CFF" w14:textId="77777777" w:rsidR="000D616A" w:rsidRDefault="000D616A" w:rsidP="00BE6CB4">
      <w:pPr>
        <w:pStyle w:val="ListParagraph"/>
        <w:numPr>
          <w:ilvl w:val="0"/>
          <w:numId w:val="3"/>
        </w:numPr>
        <w:spacing w:before="240" w:after="300" w:line="276" w:lineRule="auto"/>
        <w:ind w:left="777" w:hanging="357"/>
        <w:jc w:val="both"/>
        <w:rPr>
          <w:lang w:val="en-US"/>
        </w:rPr>
      </w:pPr>
      <w:r>
        <w:rPr>
          <w:lang w:val="en-US"/>
        </w:rPr>
        <w:lastRenderedPageBreak/>
        <w:t>The efficiency and flexibility of the UL resources utilization prior to RRC connection, given both the limited number of available U slots in typical slot structures and the actual number of U slots which would be occupied for Type A Msg3 repetitions.</w:t>
      </w:r>
    </w:p>
    <w:p w14:paraId="2BAEBC68" w14:textId="77777777" w:rsidR="000D616A" w:rsidRDefault="000D616A" w:rsidP="000D616A">
      <w:pPr>
        <w:pStyle w:val="Caption"/>
        <w:spacing w:after="160" w:line="276" w:lineRule="auto"/>
        <w:jc w:val="both"/>
        <w:rPr>
          <w:b w:val="0"/>
          <w:bCs/>
          <w:szCs w:val="22"/>
          <w:lang w:val="en-US"/>
        </w:rPr>
      </w:pPr>
      <w:r>
        <w:rPr>
          <w:b w:val="0"/>
          <w:bCs/>
          <w:szCs w:val="22"/>
          <w:lang w:val="en-US"/>
        </w:rPr>
        <w:t>For all these reasons, identifying the most meaningful number of repetitions for specification, and/or the set of supported repetition numbers (if more than one configuration is supported), is a non-trivial matter which requires further analysis and discussions.</w:t>
      </w:r>
    </w:p>
    <w:p w14:paraId="697E9D1F" w14:textId="77777777" w:rsidR="000D616A" w:rsidRDefault="000D616A" w:rsidP="000D616A">
      <w:pPr>
        <w:pStyle w:val="Caption"/>
        <w:spacing w:after="160" w:line="276" w:lineRule="auto"/>
        <w:jc w:val="both"/>
        <w:rPr>
          <w:szCs w:val="22"/>
          <w:lang w:val="en-US"/>
        </w:rPr>
      </w:pPr>
      <w:bookmarkStart w:id="42" w:name="_Toc71571274"/>
      <w:r w:rsidRPr="00103DE9">
        <w:rPr>
          <w:bCs/>
          <w:i/>
          <w:iCs/>
          <w:szCs w:val="22"/>
        </w:rPr>
        <w:t xml:space="preserve">Observation </w:t>
      </w:r>
      <w:r w:rsidRPr="00173A6D">
        <w:rPr>
          <w:b w:val="0"/>
          <w:bCs/>
          <w:i/>
          <w:iCs/>
        </w:rPr>
        <w:fldChar w:fldCharType="begin"/>
      </w:r>
      <w:r w:rsidRPr="00103DE9">
        <w:rPr>
          <w:bCs/>
          <w:i/>
          <w:iCs/>
          <w:szCs w:val="22"/>
        </w:rPr>
        <w:instrText xml:space="preserve"> SEQ Observation \* ARABIC </w:instrText>
      </w:r>
      <w:r w:rsidRPr="00173A6D">
        <w:rPr>
          <w:b w:val="0"/>
          <w:bCs/>
          <w:i/>
          <w:iCs/>
        </w:rPr>
        <w:fldChar w:fldCharType="separate"/>
      </w:r>
      <w:r>
        <w:rPr>
          <w:bCs/>
          <w:i/>
          <w:iCs/>
          <w:noProof/>
          <w:szCs w:val="22"/>
        </w:rPr>
        <w:t>17</w:t>
      </w:r>
      <w:r w:rsidRPr="00173A6D">
        <w:rPr>
          <w:b w:val="0"/>
          <w:bCs/>
          <w:i/>
          <w:iCs/>
        </w:rPr>
        <w:fldChar w:fldCharType="end"/>
      </w:r>
      <w:r>
        <w:rPr>
          <w:szCs w:val="22"/>
        </w:rPr>
        <w:t xml:space="preserve">. </w:t>
      </w:r>
      <w:r w:rsidRPr="001A6586">
        <w:rPr>
          <w:bCs/>
          <w:i/>
          <w:iCs/>
          <w:szCs w:val="22"/>
          <w:lang w:val="en-US"/>
        </w:rPr>
        <w:t>Msg3 repetitions yield coverage benefits at the cost of higher latency, possible lower efficiency and flexibility of UL resources utilization prior to RRC connection.</w:t>
      </w:r>
      <w:bookmarkEnd w:id="42"/>
    </w:p>
    <w:p w14:paraId="395EA912" w14:textId="77777777" w:rsidR="000D616A" w:rsidRDefault="000D616A" w:rsidP="000D616A">
      <w:pPr>
        <w:pStyle w:val="Caption"/>
        <w:spacing w:after="160" w:line="276" w:lineRule="auto"/>
        <w:jc w:val="both"/>
        <w:rPr>
          <w:bCs/>
          <w:szCs w:val="22"/>
          <w:lang w:val="en-US"/>
        </w:rPr>
      </w:pPr>
      <w:bookmarkStart w:id="43" w:name="_Toc71571275"/>
      <w:r w:rsidRPr="00103DE9">
        <w:rPr>
          <w:bCs/>
          <w:i/>
          <w:iCs/>
          <w:szCs w:val="22"/>
        </w:rPr>
        <w:t xml:space="preserve">Observation </w:t>
      </w:r>
      <w:r w:rsidRPr="00173A6D">
        <w:rPr>
          <w:b w:val="0"/>
          <w:bCs/>
          <w:i/>
          <w:iCs/>
        </w:rPr>
        <w:fldChar w:fldCharType="begin"/>
      </w:r>
      <w:r w:rsidRPr="00103DE9">
        <w:rPr>
          <w:bCs/>
          <w:i/>
          <w:iCs/>
          <w:szCs w:val="22"/>
        </w:rPr>
        <w:instrText xml:space="preserve"> SEQ Observation \* ARABIC </w:instrText>
      </w:r>
      <w:r w:rsidRPr="00173A6D">
        <w:rPr>
          <w:b w:val="0"/>
          <w:bCs/>
          <w:i/>
          <w:iCs/>
        </w:rPr>
        <w:fldChar w:fldCharType="separate"/>
      </w:r>
      <w:r>
        <w:rPr>
          <w:bCs/>
          <w:i/>
          <w:iCs/>
          <w:noProof/>
          <w:szCs w:val="22"/>
        </w:rPr>
        <w:t>18</w:t>
      </w:r>
      <w:r w:rsidRPr="00173A6D">
        <w:rPr>
          <w:b w:val="0"/>
          <w:bCs/>
          <w:i/>
          <w:iCs/>
        </w:rPr>
        <w:fldChar w:fldCharType="end"/>
      </w:r>
      <w:r>
        <w:rPr>
          <w:b w:val="0"/>
          <w:bCs/>
          <w:i/>
          <w:iCs/>
          <w:lang w:val="en-US"/>
        </w:rPr>
        <w:t xml:space="preserve">. </w:t>
      </w:r>
      <w:r w:rsidRPr="001A6586">
        <w:rPr>
          <w:bCs/>
          <w:i/>
          <w:iCs/>
          <w:szCs w:val="22"/>
          <w:lang w:val="en-US"/>
        </w:rPr>
        <w:t>Selecting the most meaningful number of repetitions for specification, and/or the set of supported repetition numbers (if more than one configuration is supported), is a non-trivial matter which requires further analysis and discussions.</w:t>
      </w:r>
      <w:bookmarkEnd w:id="43"/>
    </w:p>
    <w:p w14:paraId="7F88E636" w14:textId="77777777" w:rsidR="000D616A" w:rsidRPr="007A1147" w:rsidRDefault="000D616A" w:rsidP="000D616A">
      <w:pPr>
        <w:spacing w:before="120" w:after="160" w:line="276" w:lineRule="auto"/>
        <w:jc w:val="both"/>
        <w:rPr>
          <w:rFonts w:eastAsia="SimSun" w:cstheme="minorBidi"/>
          <w:bCs/>
          <w:szCs w:val="22"/>
          <w:lang w:val="en-US" w:eastAsia="x-none"/>
        </w:rPr>
      </w:pPr>
      <w:r w:rsidRPr="007A1147">
        <w:rPr>
          <w:rFonts w:eastAsia="SimSun" w:cstheme="minorBidi"/>
          <w:bCs/>
          <w:szCs w:val="22"/>
          <w:lang w:val="en-US" w:eastAsia="x-none"/>
        </w:rPr>
        <w:t>Another aspect discussed during RAN1 #104-b-e has been the presence, or not, of the value {1} in the list of possible values indicating the number of Msg3 repetitions scheduled by gN</w:t>
      </w:r>
      <w:r>
        <w:rPr>
          <w:rFonts w:eastAsia="SimSun" w:cstheme="minorBidi"/>
          <w:bCs/>
          <w:szCs w:val="22"/>
          <w:lang w:val="en-US" w:eastAsia="x-none"/>
        </w:rPr>
        <w:t>B</w:t>
      </w:r>
      <w:r w:rsidRPr="007A1147">
        <w:rPr>
          <w:rFonts w:eastAsia="SimSun" w:cstheme="minorBidi"/>
          <w:bCs/>
          <w:szCs w:val="22"/>
          <w:lang w:val="en-US" w:eastAsia="x-none"/>
        </w:rPr>
        <w:t xml:space="preserve"> to the UE. </w:t>
      </w:r>
    </w:p>
    <w:p w14:paraId="41F49B2E" w14:textId="77777777" w:rsidR="000D616A" w:rsidRDefault="000D616A" w:rsidP="000D616A">
      <w:pPr>
        <w:spacing w:before="120" w:after="160" w:line="276" w:lineRule="auto"/>
        <w:jc w:val="both"/>
        <w:rPr>
          <w:rFonts w:eastAsia="SimSun" w:cstheme="minorBidi"/>
          <w:bCs/>
          <w:szCs w:val="22"/>
          <w:lang w:val="en-US" w:eastAsia="x-none"/>
        </w:rPr>
      </w:pPr>
      <w:r w:rsidRPr="007A1147">
        <w:rPr>
          <w:rFonts w:eastAsia="SimSun" w:cstheme="minorBidi"/>
          <w:bCs/>
          <w:szCs w:val="22"/>
          <w:lang w:val="en-US" w:eastAsia="x-none"/>
        </w:rPr>
        <w:t xml:space="preserve">From our perspective, value </w:t>
      </w:r>
      <w:r>
        <w:rPr>
          <w:rFonts w:eastAsia="SimSun" w:cstheme="minorBidi"/>
          <w:bCs/>
          <w:szCs w:val="22"/>
          <w:lang w:val="en-US" w:eastAsia="x-none"/>
        </w:rPr>
        <w:t>{</w:t>
      </w:r>
      <w:r w:rsidRPr="007A1147">
        <w:rPr>
          <w:rFonts w:eastAsia="SimSun" w:cstheme="minorBidi"/>
          <w:bCs/>
          <w:szCs w:val="22"/>
          <w:lang w:val="en-US" w:eastAsia="x-none"/>
        </w:rPr>
        <w:t>1</w:t>
      </w:r>
      <w:r>
        <w:rPr>
          <w:rFonts w:eastAsia="SimSun" w:cstheme="minorBidi"/>
          <w:bCs/>
          <w:szCs w:val="22"/>
          <w:lang w:val="en-US" w:eastAsia="x-none"/>
        </w:rPr>
        <w:t>}</w:t>
      </w:r>
      <w:r w:rsidRPr="007A1147">
        <w:rPr>
          <w:rFonts w:eastAsia="SimSun" w:cstheme="minorBidi"/>
          <w:bCs/>
          <w:szCs w:val="22"/>
          <w:lang w:val="en-US" w:eastAsia="x-none"/>
        </w:rPr>
        <w:t xml:space="preserve"> implies that no repetition is configured</w:t>
      </w:r>
      <w:r>
        <w:rPr>
          <w:rFonts w:eastAsia="SimSun" w:cstheme="minorBidi"/>
          <w:bCs/>
          <w:szCs w:val="22"/>
          <w:lang w:val="en-US" w:eastAsia="x-none"/>
        </w:rPr>
        <w:t xml:space="preserve"> by gNB</w:t>
      </w:r>
      <w:r w:rsidRPr="007A1147">
        <w:rPr>
          <w:rFonts w:eastAsia="SimSun" w:cstheme="minorBidi"/>
          <w:bCs/>
          <w:szCs w:val="22"/>
          <w:lang w:val="en-US" w:eastAsia="x-none"/>
        </w:rPr>
        <w:t xml:space="preserve">, i.e., legacy behavior. </w:t>
      </w:r>
      <w:r>
        <w:rPr>
          <w:rFonts w:eastAsia="SimSun" w:cstheme="minorBidi"/>
          <w:bCs/>
          <w:szCs w:val="22"/>
          <w:lang w:val="en-US" w:eastAsia="x-none"/>
        </w:rPr>
        <w:t>In this context,</w:t>
      </w:r>
      <w:r w:rsidRPr="007A1147">
        <w:rPr>
          <w:rFonts w:eastAsia="SimSun" w:cstheme="minorBidi"/>
          <w:bCs/>
          <w:szCs w:val="22"/>
          <w:lang w:val="en-US" w:eastAsia="x-none"/>
        </w:rPr>
        <w:t xml:space="preserve"> the </w:t>
      </w:r>
      <w:r>
        <w:rPr>
          <w:rFonts w:eastAsia="SimSun" w:cstheme="minorBidi"/>
          <w:bCs/>
          <w:szCs w:val="22"/>
          <w:lang w:val="en-US" w:eastAsia="x-none"/>
        </w:rPr>
        <w:t xml:space="preserve">need for the </w:t>
      </w:r>
      <w:r w:rsidRPr="007A1147">
        <w:rPr>
          <w:rFonts w:eastAsia="SimSun" w:cstheme="minorBidi"/>
          <w:bCs/>
          <w:szCs w:val="22"/>
          <w:lang w:val="en-US" w:eastAsia="x-none"/>
        </w:rPr>
        <w:t xml:space="preserve">presence of {1} </w:t>
      </w:r>
      <w:r>
        <w:rPr>
          <w:rFonts w:eastAsia="SimSun" w:cstheme="minorBidi"/>
          <w:bCs/>
          <w:szCs w:val="22"/>
          <w:lang w:val="en-US" w:eastAsia="x-none"/>
        </w:rPr>
        <w:t xml:space="preserve">is unclear. This is specifically true if we consider that CE Rel-17 UE has no means for differentiation between an UL grant carrying information about Msg3 repetition configuration and a legacy UL grant, unless a suitable explicit trigger/indicator is also provided to this end. </w:t>
      </w:r>
    </w:p>
    <w:p w14:paraId="5FF20D66" w14:textId="77777777" w:rsidR="000D616A" w:rsidRPr="00AA35BA" w:rsidRDefault="000D616A" w:rsidP="000D616A">
      <w:pPr>
        <w:pStyle w:val="Caption"/>
        <w:spacing w:after="180" w:line="276" w:lineRule="auto"/>
        <w:jc w:val="both"/>
        <w:rPr>
          <w:i/>
          <w:iCs/>
          <w:szCs w:val="22"/>
          <w:lang w:val="en-US"/>
        </w:rPr>
      </w:pPr>
      <w:bookmarkStart w:id="44" w:name="_Toc71571146"/>
      <w:bookmarkStart w:id="45" w:name="_Toc71571327"/>
      <w:r w:rsidRPr="001A6586">
        <w:rPr>
          <w:i/>
          <w:iCs/>
          <w:szCs w:val="22"/>
        </w:rPr>
        <w:t xml:space="preserve">Proposal </w:t>
      </w:r>
      <w:r w:rsidRPr="001A6586">
        <w:rPr>
          <w:i/>
          <w:iCs/>
        </w:rPr>
        <w:fldChar w:fldCharType="begin"/>
      </w:r>
      <w:r w:rsidRPr="001A6586">
        <w:rPr>
          <w:i/>
          <w:iCs/>
          <w:szCs w:val="22"/>
        </w:rPr>
        <w:instrText xml:space="preserve"> SEQ Proposal \* ARABIC </w:instrText>
      </w:r>
      <w:r w:rsidRPr="001A6586">
        <w:rPr>
          <w:i/>
          <w:iCs/>
        </w:rPr>
        <w:fldChar w:fldCharType="separate"/>
      </w:r>
      <w:r w:rsidRPr="001A6586">
        <w:rPr>
          <w:i/>
          <w:iCs/>
          <w:noProof/>
          <w:szCs w:val="22"/>
        </w:rPr>
        <w:t>10</w:t>
      </w:r>
      <w:r w:rsidRPr="001A6586">
        <w:rPr>
          <w:i/>
          <w:iCs/>
        </w:rPr>
        <w:fldChar w:fldCharType="end"/>
      </w:r>
      <w:r w:rsidRPr="001A6586">
        <w:rPr>
          <w:i/>
          <w:iCs/>
          <w:szCs w:val="22"/>
        </w:rPr>
        <w:t xml:space="preserve">. </w:t>
      </w:r>
      <w:r w:rsidRPr="00AA35BA">
        <w:rPr>
          <w:i/>
          <w:iCs/>
          <w:szCs w:val="22"/>
          <w:lang w:val="en-US"/>
        </w:rPr>
        <w:t xml:space="preserve">Support at least {2 ,4, 8} for the </w:t>
      </w:r>
      <w:r w:rsidRPr="00AA35BA">
        <w:rPr>
          <w:i/>
          <w:iCs/>
          <w:szCs w:val="22"/>
          <w:lang w:val="en-GB"/>
        </w:rPr>
        <w:t xml:space="preserve">repetition </w:t>
      </w:r>
      <w:r w:rsidRPr="00AA35BA">
        <w:rPr>
          <w:i/>
          <w:iCs/>
          <w:szCs w:val="22"/>
          <w:lang w:val="en-US"/>
        </w:rPr>
        <w:t xml:space="preserve">factors of </w:t>
      </w:r>
      <w:r w:rsidRPr="00AA35BA">
        <w:rPr>
          <w:i/>
          <w:iCs/>
          <w:szCs w:val="22"/>
          <w:lang w:val="en-GB"/>
        </w:rPr>
        <w:t xml:space="preserve">Msg3 </w:t>
      </w:r>
      <w:r w:rsidRPr="00AA35BA">
        <w:rPr>
          <w:i/>
          <w:iCs/>
          <w:szCs w:val="22"/>
          <w:lang w:val="en-US"/>
        </w:rPr>
        <w:t xml:space="preserve">PUSCH </w:t>
      </w:r>
      <w:r w:rsidRPr="00AA35BA">
        <w:rPr>
          <w:i/>
          <w:iCs/>
          <w:szCs w:val="22"/>
          <w:lang w:val="en-GB"/>
        </w:rPr>
        <w:t>repetition</w:t>
      </w:r>
      <w:r w:rsidRPr="00AA35BA">
        <w:rPr>
          <w:i/>
          <w:iCs/>
          <w:szCs w:val="22"/>
          <w:lang w:val="en-US"/>
        </w:rPr>
        <w:t>.</w:t>
      </w:r>
      <w:bookmarkEnd w:id="44"/>
      <w:bookmarkEnd w:id="45"/>
    </w:p>
    <w:p w14:paraId="63F8EC27" w14:textId="77777777" w:rsidR="000D616A" w:rsidRPr="001A6586" w:rsidRDefault="000D616A" w:rsidP="00C36FAF">
      <w:pPr>
        <w:pStyle w:val="ListParagraph"/>
        <w:numPr>
          <w:ilvl w:val="0"/>
          <w:numId w:val="4"/>
        </w:numPr>
        <w:spacing w:after="0"/>
        <w:ind w:left="777" w:hanging="357"/>
        <w:rPr>
          <w:b/>
          <w:bCs/>
          <w:i/>
          <w:iCs/>
          <w:lang w:val="en-US" w:eastAsia="x-none"/>
        </w:rPr>
      </w:pPr>
      <w:r w:rsidRPr="001A6586">
        <w:rPr>
          <w:b/>
          <w:bCs/>
          <w:i/>
          <w:iCs/>
          <w:lang w:val="en-US" w:eastAsia="x-none"/>
        </w:rPr>
        <w:t>FFS other values</w:t>
      </w:r>
    </w:p>
    <w:p w14:paraId="5F8875CC" w14:textId="77777777" w:rsidR="000D616A" w:rsidRPr="00BF2163" w:rsidRDefault="000D616A" w:rsidP="000D616A">
      <w:pPr>
        <w:spacing w:line="276" w:lineRule="auto"/>
      </w:pPr>
    </w:p>
    <w:p w14:paraId="111C06F4" w14:textId="77777777" w:rsidR="000D616A" w:rsidRDefault="000D616A" w:rsidP="000D616A">
      <w:pPr>
        <w:pStyle w:val="Heading3"/>
        <w:rPr>
          <w:b/>
          <w:bCs/>
          <w:u w:val="single"/>
        </w:rPr>
      </w:pPr>
      <w:r>
        <w:t xml:space="preserve">2.8 </w:t>
      </w:r>
      <w:r w:rsidRPr="00057957">
        <w:t>Determination of available slots for Msg3 repetitions</w:t>
      </w:r>
    </w:p>
    <w:p w14:paraId="7B436B12" w14:textId="77777777" w:rsidR="000D616A" w:rsidRDefault="000D616A" w:rsidP="000D616A">
      <w:pPr>
        <w:spacing w:line="276" w:lineRule="auto"/>
        <w:jc w:val="both"/>
        <w:rPr>
          <w:lang w:val="en-US" w:eastAsia="zh-CN"/>
        </w:rPr>
      </w:pPr>
      <w:r>
        <w:rPr>
          <w:lang w:val="en-US" w:eastAsia="zh-CN"/>
        </w:rPr>
        <w:t>In RAN1#104-b-e, the following WA was made on how the available slots for Msg3 repetition and re-transmission will be specified in Rel-17:</w:t>
      </w:r>
    </w:p>
    <w:p w14:paraId="646F86BA" w14:textId="77777777" w:rsidR="000D616A" w:rsidRDefault="000D616A" w:rsidP="000D616A">
      <w:pPr>
        <w:spacing w:line="276" w:lineRule="auto"/>
        <w:jc w:val="both"/>
        <w:rPr>
          <w:lang w:val="en-US" w:eastAsia="zh-CN"/>
        </w:rPr>
      </w:pPr>
      <w:r w:rsidRPr="003C642B">
        <w:rPr>
          <w:noProof/>
        </w:rPr>
        <mc:AlternateContent>
          <mc:Choice Requires="wps">
            <w:drawing>
              <wp:anchor distT="0" distB="0" distL="114300" distR="114300" simplePos="0" relativeHeight="251657216" behindDoc="0" locked="0" layoutInCell="1" allowOverlap="1" wp14:anchorId="1FA94467" wp14:editId="3BB1D5D9">
                <wp:simplePos x="0" y="0"/>
                <wp:positionH relativeFrom="column">
                  <wp:posOffset>130810</wp:posOffset>
                </wp:positionH>
                <wp:positionV relativeFrom="paragraph">
                  <wp:posOffset>60326</wp:posOffset>
                </wp:positionV>
                <wp:extent cx="5305425" cy="768350"/>
                <wp:effectExtent l="0" t="0" r="28575" b="12700"/>
                <wp:wrapNone/>
                <wp:docPr id="2" name="Text Placeholder 18"/>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5305425" cy="768350"/>
                        </a:xfrm>
                        <a:prstGeom prst="rect">
                          <a:avLst/>
                        </a:prstGeom>
                        <a:noFill/>
                        <a:ln>
                          <a:solidFill>
                            <a:schemeClr val="accent6">
                              <a:lumMod val="75000"/>
                            </a:schemeClr>
                          </a:solidFill>
                        </a:ln>
                      </wps:spPr>
                      <wps:txbx>
                        <w:txbxContent>
                          <w:p w14:paraId="715D3204" w14:textId="77777777" w:rsidR="000D616A" w:rsidRPr="003C642B" w:rsidRDefault="000D616A" w:rsidP="000D616A">
                            <w:pPr>
                              <w:spacing w:after="120" w:line="300" w:lineRule="exact"/>
                              <w:jc w:val="both"/>
                              <w:rPr>
                                <w:szCs w:val="22"/>
                              </w:rPr>
                            </w:pPr>
                            <w:r w:rsidRPr="003C642B">
                              <w:rPr>
                                <w:rFonts w:ascii="Arial" w:eastAsia="SimSun" w:hAnsi="Arial" w:cstheme="minorBidi"/>
                                <w:b/>
                                <w:bCs/>
                                <w:color w:val="493118"/>
                                <w:kern w:val="24"/>
                                <w:szCs w:val="22"/>
                                <w:highlight w:val="darkYellow"/>
                                <w:lang w:val="en-US"/>
                              </w:rPr>
                              <w:t>Working assumption: </w:t>
                            </w:r>
                            <w:r w:rsidRPr="003C642B">
                              <w:rPr>
                                <w:rFonts w:ascii="Arial" w:eastAsia="SimSun" w:hAnsi="Arial" w:cstheme="minorBidi"/>
                                <w:color w:val="000000"/>
                                <w:kern w:val="24"/>
                                <w:szCs w:val="22"/>
                                <w:lang w:val="en-US"/>
                              </w:rPr>
                              <w:t>The number of repetitions </w:t>
                            </w:r>
                            <w:r w:rsidRPr="003C642B">
                              <w:rPr>
                                <w:rFonts w:ascii="Arial" w:eastAsia="Batang" w:hAnsi="Arial" w:cstheme="minorBidi"/>
                                <w:color w:val="000000"/>
                                <w:kern w:val="24"/>
                                <w:szCs w:val="22"/>
                                <w:lang w:val="en-US"/>
                              </w:rPr>
                              <w:t>is </w:t>
                            </w:r>
                            <w:r w:rsidRPr="003C642B">
                              <w:rPr>
                                <w:rFonts w:ascii="Arial" w:eastAsia="SimSun" w:hAnsi="Arial" w:cstheme="minorBidi"/>
                                <w:color w:val="000000"/>
                                <w:kern w:val="24"/>
                                <w:szCs w:val="22"/>
                                <w:lang w:val="en-US"/>
                              </w:rPr>
                              <w:t>counted on the basis of available slots for Type A PUSCH repetitions for Msg3.</w:t>
                            </w:r>
                          </w:p>
                          <w:p w14:paraId="1F54C68B" w14:textId="77777777" w:rsidR="000D616A" w:rsidRPr="003C642B" w:rsidRDefault="000D616A" w:rsidP="00BE6CB4">
                            <w:pPr>
                              <w:pStyle w:val="ListParagraph"/>
                              <w:numPr>
                                <w:ilvl w:val="0"/>
                                <w:numId w:val="15"/>
                              </w:numPr>
                              <w:spacing w:after="0" w:line="300" w:lineRule="exact"/>
                              <w:rPr>
                                <w:szCs w:val="22"/>
                              </w:rPr>
                            </w:pPr>
                            <w:r w:rsidRPr="00163326">
                              <w:rPr>
                                <w:rFonts w:ascii="Arial" w:eastAsia="SimSun" w:hAnsi="Arial" w:cstheme="minorBidi"/>
                                <w:color w:val="000000"/>
                                <w:kern w:val="24"/>
                                <w:szCs w:val="22"/>
                                <w:lang w:val="en-US"/>
                              </w:rPr>
                              <w:t>FFS: the determination of available slots.</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rect w14:anchorId="1FA94467" id="Text Placeholder 18" o:spid="_x0000_s1026" style="position:absolute;left:0;text-align:left;margin-left:10.3pt;margin-top:4.75pt;width:417.75pt;height:6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" filled="f" strokecolor="#538135 [2409]">
                <v:path arrowok="t"/>
                <o:lock v:ext="edit" grouping="t"/>
                <v:textbox inset="0,0,0,0">
                  <w:txbxContent>
                    <w:p w14:paraId="715D3204" w14:textId="77777777" w:rsidR="000D616A" w:rsidRPr="003C642B" w:rsidRDefault="000D616A" w:rsidP="000D616A">
                      <w:pPr>
                        <w:spacing w:after="120" w:line="300" w:lineRule="exact"/>
                        <w:jc w:val="both"/>
                        <w:rPr>
                          <w:szCs w:val="22"/>
                        </w:rPr>
                      </w:pPr>
                      <w:r w:rsidRPr="003C642B">
                        <w:rPr>
                          <w:rFonts w:ascii="Arial" w:eastAsia="SimSun" w:hAnsi="Arial" w:cstheme="minorBidi"/>
                          <w:b/>
                          <w:bCs/>
                          <w:color w:val="493118"/>
                          <w:kern w:val="24"/>
                          <w:szCs w:val="22"/>
                          <w:highlight w:val="darkYellow"/>
                          <w:lang w:val="en-US"/>
                        </w:rPr>
                        <w:t>Working assumption: </w:t>
                      </w:r>
                      <w:r w:rsidRPr="003C642B">
                        <w:rPr>
                          <w:rFonts w:ascii="Arial" w:eastAsia="SimSun" w:hAnsi="Arial" w:cstheme="minorBidi"/>
                          <w:color w:val="000000"/>
                          <w:kern w:val="24"/>
                          <w:szCs w:val="22"/>
                          <w:lang w:val="en-US"/>
                        </w:rPr>
                        <w:t>The number of repetitions </w:t>
                      </w:r>
                      <w:r w:rsidRPr="003C642B">
                        <w:rPr>
                          <w:rFonts w:ascii="Arial" w:eastAsia="Batang" w:hAnsi="Arial" w:cstheme="minorBidi"/>
                          <w:color w:val="000000"/>
                          <w:kern w:val="24"/>
                          <w:szCs w:val="22"/>
                          <w:lang w:val="en-US"/>
                        </w:rPr>
                        <w:t>is </w:t>
                      </w:r>
                      <w:r w:rsidRPr="003C642B">
                        <w:rPr>
                          <w:rFonts w:ascii="Arial" w:eastAsia="SimSun" w:hAnsi="Arial" w:cstheme="minorBidi"/>
                          <w:color w:val="000000"/>
                          <w:kern w:val="24"/>
                          <w:szCs w:val="22"/>
                          <w:lang w:val="en-US"/>
                        </w:rPr>
                        <w:t>counted on the basis of available slots for Type A PUSCH repetitions for Msg3.</w:t>
                      </w:r>
                    </w:p>
                    <w:p w14:paraId="1F54C68B" w14:textId="77777777" w:rsidR="000D616A" w:rsidRPr="003C642B" w:rsidRDefault="000D616A" w:rsidP="00BE6CB4">
                      <w:pPr>
                        <w:pStyle w:val="ListParagraph"/>
                        <w:numPr>
                          <w:ilvl w:val="0"/>
                          <w:numId w:val="15"/>
                        </w:numPr>
                        <w:spacing w:after="0" w:line="300" w:lineRule="exact"/>
                        <w:rPr>
                          <w:szCs w:val="22"/>
                        </w:rPr>
                      </w:pPr>
                      <w:r w:rsidRPr="00163326">
                        <w:rPr>
                          <w:rFonts w:ascii="Arial" w:eastAsia="SimSun" w:hAnsi="Arial" w:cstheme="minorBidi"/>
                          <w:color w:val="000000"/>
                          <w:kern w:val="24"/>
                          <w:szCs w:val="22"/>
                          <w:lang w:val="en-US"/>
                        </w:rPr>
                        <w:t>FFS: the determination of available slots.</w:t>
                      </w:r>
                    </w:p>
                  </w:txbxContent>
                </v:textbox>
              </v:rect>
            </w:pict>
          </mc:Fallback>
        </mc:AlternateContent>
      </w:r>
    </w:p>
    <w:p w14:paraId="25906AB5" w14:textId="77777777" w:rsidR="000D616A" w:rsidRDefault="000D616A" w:rsidP="000D616A">
      <w:pPr>
        <w:spacing w:after="0"/>
        <w:jc w:val="both"/>
        <w:rPr>
          <w:lang w:val="en-US" w:eastAsia="zh-CN"/>
        </w:rPr>
      </w:pPr>
    </w:p>
    <w:p w14:paraId="305A7321" w14:textId="77777777" w:rsidR="000D616A" w:rsidRDefault="000D616A" w:rsidP="000D616A">
      <w:pPr>
        <w:spacing w:after="0"/>
        <w:jc w:val="both"/>
        <w:rPr>
          <w:lang w:val="en-US" w:eastAsia="zh-CN"/>
        </w:rPr>
      </w:pPr>
    </w:p>
    <w:p w14:paraId="18FF7682" w14:textId="77777777" w:rsidR="000D616A" w:rsidRDefault="000D616A" w:rsidP="000D616A">
      <w:pPr>
        <w:spacing w:after="0"/>
        <w:jc w:val="both"/>
        <w:rPr>
          <w:lang w:val="en-US" w:eastAsia="zh-CN"/>
        </w:rPr>
      </w:pPr>
    </w:p>
    <w:p w14:paraId="1B721193" w14:textId="77777777" w:rsidR="000D616A" w:rsidRDefault="000D616A" w:rsidP="000D616A">
      <w:pPr>
        <w:spacing w:after="0"/>
        <w:jc w:val="both"/>
        <w:rPr>
          <w:lang w:val="en-US" w:eastAsia="zh-CN"/>
        </w:rPr>
      </w:pPr>
    </w:p>
    <w:p w14:paraId="0218FEA9" w14:textId="77777777" w:rsidR="000D616A" w:rsidRDefault="000D616A" w:rsidP="000D616A">
      <w:pPr>
        <w:spacing w:after="0"/>
        <w:jc w:val="both"/>
        <w:rPr>
          <w:lang w:val="en-US" w:eastAsia="zh-CN"/>
        </w:rPr>
      </w:pPr>
    </w:p>
    <w:p w14:paraId="13EE4D19" w14:textId="34B00066" w:rsidR="000D616A" w:rsidRDefault="000D616A" w:rsidP="000D616A">
      <w:pPr>
        <w:spacing w:after="0" w:line="276" w:lineRule="auto"/>
        <w:jc w:val="both"/>
        <w:rPr>
          <w:lang w:val="en-US" w:eastAsia="zh-CN"/>
        </w:rPr>
      </w:pPr>
      <w:r>
        <w:rPr>
          <w:lang w:val="en-US" w:eastAsia="zh-CN"/>
        </w:rPr>
        <w:t xml:space="preserve">According to our understanding of the WID, it cannot be concluded with no ambiguity if the “Type A PUSCH repetitions” framework to be used for Msg3 repetitions is Rel-16 or Rel-17 </w:t>
      </w:r>
      <w:r w:rsidRPr="00103DE9">
        <w:rPr>
          <w:lang w:val="en-US" w:eastAsia="zh-CN"/>
        </w:rPr>
        <w:t>Type A PUSCH repetitions</w:t>
      </w:r>
      <w:r>
        <w:rPr>
          <w:lang w:val="en-US" w:eastAsia="zh-CN"/>
        </w:rPr>
        <w:t xml:space="preserve"> logic. A proper discussion about this has never been carried out</w:t>
      </w:r>
      <w:r w:rsidR="00C36FAF">
        <w:rPr>
          <w:lang w:val="en-US" w:eastAsia="zh-CN"/>
        </w:rPr>
        <w:t>. Only few</w:t>
      </w:r>
      <w:r>
        <w:rPr>
          <w:lang w:val="en-US" w:eastAsia="zh-CN"/>
        </w:rPr>
        <w:t xml:space="preserve"> observations </w:t>
      </w:r>
      <w:r w:rsidR="00C36FAF">
        <w:rPr>
          <w:lang w:val="en-US" w:eastAsia="zh-CN"/>
        </w:rPr>
        <w:t>were</w:t>
      </w:r>
      <w:r>
        <w:rPr>
          <w:lang w:val="en-US" w:eastAsia="zh-CN"/>
        </w:rPr>
        <w:t xml:space="preserve"> shared during RAN1 #104-b-e. The subject is non-trivial. In this context, discussing which repetition framework to consider as a reference instead of discussing how slots are counted seems the best course of action. Once framework to use is selected, the question on the slots will have an answer automatically.</w:t>
      </w:r>
    </w:p>
    <w:p w14:paraId="3810784C" w14:textId="5F6C4EFA" w:rsidR="000D616A" w:rsidRDefault="000D616A" w:rsidP="000D616A">
      <w:pPr>
        <w:spacing w:before="120" w:after="0" w:line="276" w:lineRule="auto"/>
        <w:jc w:val="both"/>
        <w:rPr>
          <w:lang w:val="en-US" w:eastAsia="zh-CN"/>
        </w:rPr>
      </w:pPr>
      <w:r>
        <w:rPr>
          <w:lang w:val="en-US" w:eastAsia="zh-CN"/>
        </w:rPr>
        <w:t xml:space="preserve">At high level, Rel 16 Type A PUSCH repetition framework determine available slots by first considering a set of consecutive physical slots, whose number of provided to the UE by gNB via L1 signaling. Subsequently, UL slots within this set are identified as available and used for the transmission (unless exception occurs according to specification). Conversely, Rel 17 Type A PUSCH repetition as being discussed in AI 8.8.1.1 has been considering the case that the number of repetitions provided to UE by gNB via L1 signaling is not used to identity of consecutive physical slot, but rather an actual number of UL slots according to a given logic (which will have to be further refined). </w:t>
      </w:r>
    </w:p>
    <w:p w14:paraId="591EC647" w14:textId="77777777" w:rsidR="00C36FAF" w:rsidRDefault="00C36FAF" w:rsidP="000D616A">
      <w:pPr>
        <w:spacing w:before="120" w:after="0" w:line="276" w:lineRule="auto"/>
        <w:jc w:val="both"/>
        <w:rPr>
          <w:lang w:val="en-US" w:eastAsia="zh-CN"/>
        </w:rPr>
      </w:pPr>
    </w:p>
    <w:p w14:paraId="6AE3DFA3" w14:textId="70863A37" w:rsidR="000D616A" w:rsidRDefault="000D616A" w:rsidP="000D616A">
      <w:pPr>
        <w:spacing w:after="240" w:line="276" w:lineRule="auto"/>
        <w:jc w:val="both"/>
        <w:rPr>
          <w:lang w:val="en-US"/>
        </w:rPr>
      </w:pPr>
      <w:r>
        <w:rPr>
          <w:lang w:val="en-US" w:eastAsia="zh-CN"/>
        </w:rPr>
        <w:t xml:space="preserve">In the context of Msg3 repetitions, using </w:t>
      </w:r>
      <w:r w:rsidRPr="00103DE9">
        <w:rPr>
          <w:lang w:val="en-US" w:eastAsia="zh-CN"/>
        </w:rPr>
        <w:t>Rel-17 Type A PUSCH repetitions</w:t>
      </w:r>
      <w:r>
        <w:rPr>
          <w:lang w:val="en-US" w:eastAsia="zh-CN"/>
        </w:rPr>
        <w:t xml:space="preserve"> logic may arguably prove more efficient, since a smaller number of repetition values could be specified/supported, and a lower number of signaling such number would be needed by gNB. As a result, the repurposing of the UL grants field used to convey the number of Msg</w:t>
      </w:r>
      <w:r w:rsidR="00C36FAF">
        <w:rPr>
          <w:lang w:val="en-US" w:eastAsia="zh-CN"/>
        </w:rPr>
        <w:t>3</w:t>
      </w:r>
      <w:r>
        <w:rPr>
          <w:lang w:val="en-US" w:eastAsia="zh-CN"/>
        </w:rPr>
        <w:t xml:space="preserve"> repetitions to the UE could be minor or, at the very least, less impactful. From our perspective, this would be a much wiser course of action. Additionally, it should be noted that Msg3 repetition feature does not exist in Rel-16. Hence making it use a </w:t>
      </w:r>
      <w:r w:rsidRPr="001A6586">
        <w:rPr>
          <w:lang w:val="en-US" w:eastAsia="zh-CN"/>
        </w:rPr>
        <w:t>Rel-17 Type A PUSCH repetitions</w:t>
      </w:r>
      <w:r>
        <w:rPr>
          <w:bCs/>
          <w:i/>
          <w:iCs/>
          <w:lang w:val="en-US"/>
        </w:rPr>
        <w:t xml:space="preserve"> </w:t>
      </w:r>
      <w:r>
        <w:rPr>
          <w:lang w:val="en-US" w:eastAsia="zh-CN"/>
        </w:rPr>
        <w:t xml:space="preserve">logic to determine available slots would not pose any relevant practical issue. </w:t>
      </w:r>
    </w:p>
    <w:p w14:paraId="43075CDC" w14:textId="77777777" w:rsidR="000D616A" w:rsidRPr="001A6586" w:rsidRDefault="000D616A" w:rsidP="000D616A">
      <w:pPr>
        <w:pStyle w:val="Caption"/>
        <w:spacing w:after="240" w:line="276" w:lineRule="auto"/>
        <w:jc w:val="both"/>
        <w:rPr>
          <w:bCs/>
          <w:i/>
          <w:iCs/>
          <w:lang w:val="en-US"/>
        </w:rPr>
      </w:pPr>
      <w:bookmarkStart w:id="46" w:name="_Toc71571276"/>
      <w:r w:rsidRPr="00766310">
        <w:rPr>
          <w:bCs/>
          <w:i/>
          <w:iCs/>
          <w:szCs w:val="22"/>
        </w:rPr>
        <w:t xml:space="preserve">Observation </w:t>
      </w:r>
      <w:r w:rsidRPr="001A6586">
        <w:rPr>
          <w:bCs/>
          <w:i/>
          <w:iCs/>
        </w:rPr>
        <w:fldChar w:fldCharType="begin"/>
      </w:r>
      <w:r w:rsidRPr="00766310">
        <w:rPr>
          <w:bCs/>
          <w:i/>
          <w:iCs/>
          <w:szCs w:val="22"/>
        </w:rPr>
        <w:instrText xml:space="preserve"> SEQ Observation \* ARABIC </w:instrText>
      </w:r>
      <w:r w:rsidRPr="001A6586">
        <w:rPr>
          <w:bCs/>
          <w:i/>
          <w:iCs/>
        </w:rPr>
        <w:fldChar w:fldCharType="separate"/>
      </w:r>
      <w:r>
        <w:rPr>
          <w:bCs/>
          <w:i/>
          <w:iCs/>
          <w:noProof/>
          <w:szCs w:val="22"/>
        </w:rPr>
        <w:t>19</w:t>
      </w:r>
      <w:r w:rsidRPr="001A6586">
        <w:rPr>
          <w:bCs/>
          <w:i/>
          <w:iCs/>
        </w:rPr>
        <w:fldChar w:fldCharType="end"/>
      </w:r>
      <w:r w:rsidRPr="001A6586">
        <w:rPr>
          <w:bCs/>
          <w:i/>
          <w:iCs/>
          <w:lang w:val="en-US"/>
        </w:rPr>
        <w:t xml:space="preserve">. </w:t>
      </w:r>
      <w:r w:rsidRPr="00103DE9">
        <w:rPr>
          <w:bCs/>
          <w:i/>
          <w:iCs/>
          <w:lang w:val="en-US"/>
        </w:rPr>
        <w:t>Rel-17</w:t>
      </w:r>
      <w:r>
        <w:rPr>
          <w:bCs/>
          <w:i/>
          <w:iCs/>
          <w:lang w:val="en-US"/>
        </w:rPr>
        <w:t xml:space="preserve"> Type A PUSCH repetitions logic to determine available slots for Msg3 transmission with repetition</w:t>
      </w:r>
      <w:r w:rsidRPr="001A6586">
        <w:rPr>
          <w:bCs/>
          <w:i/>
          <w:iCs/>
          <w:lang w:val="en-US"/>
        </w:rPr>
        <w:t xml:space="preserve"> gives the opportunity to consider a lower range of </w:t>
      </w:r>
      <w:r>
        <w:rPr>
          <w:bCs/>
          <w:i/>
          <w:iCs/>
          <w:lang w:val="en-US"/>
        </w:rPr>
        <w:t xml:space="preserve">supported number of Msg3 repetitions, which </w:t>
      </w:r>
      <w:r w:rsidRPr="001A6586">
        <w:rPr>
          <w:bCs/>
          <w:i/>
          <w:iCs/>
          <w:lang w:val="en-US"/>
        </w:rPr>
        <w:t xml:space="preserve">gNB </w:t>
      </w:r>
      <w:r>
        <w:rPr>
          <w:bCs/>
          <w:i/>
          <w:iCs/>
          <w:lang w:val="en-US"/>
        </w:rPr>
        <w:t>can configure by means of a smal</w:t>
      </w:r>
      <w:r w:rsidRPr="001A6586">
        <w:rPr>
          <w:bCs/>
          <w:i/>
          <w:iCs/>
          <w:lang w:val="en-US"/>
        </w:rPr>
        <w:t>ler number of repurpose</w:t>
      </w:r>
      <w:r>
        <w:rPr>
          <w:bCs/>
          <w:i/>
          <w:iCs/>
          <w:lang w:val="en-US"/>
        </w:rPr>
        <w:t>d</w:t>
      </w:r>
      <w:r w:rsidRPr="001A6586">
        <w:rPr>
          <w:bCs/>
          <w:i/>
          <w:iCs/>
          <w:lang w:val="en-US"/>
        </w:rPr>
        <w:t xml:space="preserve"> bits in UL grant.</w:t>
      </w:r>
      <w:bookmarkEnd w:id="46"/>
    </w:p>
    <w:p w14:paraId="0C824C73" w14:textId="77777777" w:rsidR="000D616A" w:rsidRPr="00766310" w:rsidRDefault="000D616A" w:rsidP="000D616A">
      <w:pPr>
        <w:pStyle w:val="Caption"/>
        <w:spacing w:after="180" w:line="276" w:lineRule="auto"/>
        <w:jc w:val="both"/>
        <w:rPr>
          <w:i/>
          <w:iCs/>
          <w:lang w:val="en-US"/>
        </w:rPr>
      </w:pPr>
      <w:bookmarkStart w:id="47" w:name="_Toc71571147"/>
      <w:bookmarkStart w:id="48" w:name="_Toc71571328"/>
      <w:r w:rsidRPr="00766310">
        <w:rPr>
          <w:i/>
          <w:iCs/>
          <w:szCs w:val="22"/>
        </w:rPr>
        <w:t xml:space="preserve">Proposal </w:t>
      </w:r>
      <w:r w:rsidRPr="00766310">
        <w:rPr>
          <w:i/>
          <w:iCs/>
        </w:rPr>
        <w:fldChar w:fldCharType="begin"/>
      </w:r>
      <w:r w:rsidRPr="00766310">
        <w:rPr>
          <w:i/>
          <w:iCs/>
          <w:szCs w:val="22"/>
        </w:rPr>
        <w:instrText xml:space="preserve"> SEQ Proposal \* ARABIC </w:instrText>
      </w:r>
      <w:r w:rsidRPr="00766310">
        <w:rPr>
          <w:i/>
          <w:iCs/>
        </w:rPr>
        <w:fldChar w:fldCharType="separate"/>
      </w:r>
      <w:r>
        <w:rPr>
          <w:i/>
          <w:iCs/>
          <w:noProof/>
          <w:szCs w:val="22"/>
        </w:rPr>
        <w:t>11</w:t>
      </w:r>
      <w:r w:rsidRPr="00766310">
        <w:rPr>
          <w:i/>
          <w:iCs/>
        </w:rPr>
        <w:fldChar w:fldCharType="end"/>
      </w:r>
      <w:r w:rsidRPr="00766310">
        <w:rPr>
          <w:i/>
          <w:iCs/>
          <w:szCs w:val="22"/>
        </w:rPr>
        <w:t>.</w:t>
      </w:r>
      <w:r w:rsidRPr="00766310">
        <w:rPr>
          <w:i/>
          <w:iCs/>
          <w:szCs w:val="22"/>
          <w:lang w:val="en-US"/>
        </w:rPr>
        <w:t xml:space="preserve"> Use</w:t>
      </w:r>
      <w:r w:rsidRPr="00766310">
        <w:rPr>
          <w:i/>
          <w:iCs/>
          <w:szCs w:val="22"/>
        </w:rPr>
        <w:t xml:space="preserve"> </w:t>
      </w:r>
      <w:r w:rsidRPr="00766310">
        <w:rPr>
          <w:i/>
          <w:iCs/>
          <w:lang w:val="en-US"/>
        </w:rPr>
        <w:t>Rel 17 logic to determine available slots for Msg3 transmission with repetition.</w:t>
      </w:r>
      <w:bookmarkEnd w:id="47"/>
      <w:bookmarkEnd w:id="48"/>
      <w:r w:rsidRPr="00766310">
        <w:rPr>
          <w:i/>
          <w:iCs/>
          <w:lang w:val="en-US"/>
        </w:rPr>
        <w:t xml:space="preserve"> </w:t>
      </w:r>
    </w:p>
    <w:p w14:paraId="7DBB9A29" w14:textId="77777777" w:rsidR="000D616A" w:rsidRPr="007A1147" w:rsidRDefault="000D616A" w:rsidP="000D616A">
      <w:pPr>
        <w:rPr>
          <w:lang w:val="en-US"/>
        </w:rPr>
      </w:pPr>
    </w:p>
    <w:p w14:paraId="2116148D" w14:textId="77777777" w:rsidR="000D616A" w:rsidRDefault="000D616A" w:rsidP="000D616A">
      <w:pPr>
        <w:pStyle w:val="Heading3"/>
        <w:rPr>
          <w:b/>
          <w:bCs/>
          <w:u w:val="single"/>
        </w:rPr>
      </w:pPr>
      <w:r>
        <w:t xml:space="preserve">2.9 </w:t>
      </w:r>
      <w:r w:rsidRPr="00057957">
        <w:t>Early termination of Msg3 repetitions</w:t>
      </w:r>
    </w:p>
    <w:p w14:paraId="671F3039" w14:textId="4804868C" w:rsidR="000D616A" w:rsidRDefault="000D616A" w:rsidP="000D616A">
      <w:pPr>
        <w:spacing w:line="276" w:lineRule="auto"/>
        <w:jc w:val="both"/>
        <w:rPr>
          <w:rFonts w:eastAsiaTheme="minorEastAsia"/>
          <w:lang w:val="en-US" w:eastAsia="zh-CN"/>
        </w:rPr>
      </w:pPr>
      <w:r w:rsidRPr="00545857">
        <w:rPr>
          <w:lang w:val="en-US" w:eastAsia="zh-CN"/>
        </w:rPr>
        <w:t xml:space="preserve">In RAN1#104-b-e, different views were </w:t>
      </w:r>
      <w:r>
        <w:rPr>
          <w:lang w:val="en-US" w:eastAsia="zh-CN"/>
        </w:rPr>
        <w:t xml:space="preserve">expressed with respect to the necessity of sending an LS to RAN2 regarding early termination of Msg3 repetitions. First of all, </w:t>
      </w:r>
      <w:r>
        <w:rPr>
          <w:rFonts w:eastAsiaTheme="minorEastAsia"/>
          <w:lang w:val="en-US" w:eastAsia="zh-CN"/>
        </w:rPr>
        <w:t>if we check the current specification of how UE start the contentions resolution timer for msg3, as per TS 38.321 (and reported in the box below), it is clear that “end of Msg3 transmission” may not include all the configured Msg3 repetitions and only consider the last repetition.  Thus</w:t>
      </w:r>
      <w:r w:rsidR="0095531D">
        <w:rPr>
          <w:rFonts w:eastAsiaTheme="minorEastAsia"/>
          <w:lang w:val="en-US" w:eastAsia="zh-CN"/>
        </w:rPr>
        <w:t>,</w:t>
      </w:r>
      <w:r>
        <w:rPr>
          <w:rFonts w:eastAsiaTheme="minorEastAsia"/>
          <w:lang w:val="en-US" w:eastAsia="zh-CN"/>
        </w:rPr>
        <w:t xml:space="preserve"> no ambiguity seems to exist.</w:t>
      </w:r>
    </w:p>
    <w:p w14:paraId="3289F418" w14:textId="77777777" w:rsidR="000D616A" w:rsidRDefault="000D616A" w:rsidP="000D616A">
      <w:pPr>
        <w:jc w:val="both"/>
        <w:rPr>
          <w:rFonts w:eastAsiaTheme="minorEastAsia"/>
          <w:lang w:val="en-US" w:eastAsia="zh-CN"/>
        </w:rPr>
      </w:pPr>
    </w:p>
    <w:p w14:paraId="7165FA15" w14:textId="77777777" w:rsidR="000D616A" w:rsidRDefault="000D616A" w:rsidP="000D616A">
      <w:pPr>
        <w:jc w:val="both"/>
        <w:rPr>
          <w:rFonts w:eastAsiaTheme="minorEastAsia"/>
          <w:lang w:val="en-US" w:eastAsia="zh-CN"/>
        </w:rPr>
      </w:pPr>
      <w:r w:rsidRPr="003C642B">
        <w:rPr>
          <w:noProof/>
        </w:rPr>
        <mc:AlternateContent>
          <mc:Choice Requires="wps">
            <w:drawing>
              <wp:anchor distT="0" distB="0" distL="114300" distR="114300" simplePos="0" relativeHeight="251659264" behindDoc="0" locked="0" layoutInCell="1" allowOverlap="1" wp14:anchorId="3065B9AE" wp14:editId="49910581">
                <wp:simplePos x="0" y="0"/>
                <wp:positionH relativeFrom="margin">
                  <wp:align>left</wp:align>
                </wp:positionH>
                <wp:positionV relativeFrom="paragraph">
                  <wp:posOffset>-258005</wp:posOffset>
                </wp:positionV>
                <wp:extent cx="5619750" cy="1419225"/>
                <wp:effectExtent l="0" t="0" r="19050" b="28575"/>
                <wp:wrapNone/>
                <wp:docPr id="1" name="Text Placeholder 18"/>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5619750" cy="1419225"/>
                        </a:xfrm>
                        <a:prstGeom prst="rect">
                          <a:avLst/>
                        </a:prstGeom>
                        <a:noFill/>
                        <a:ln>
                          <a:solidFill>
                            <a:schemeClr val="accent6">
                              <a:lumMod val="75000"/>
                            </a:schemeClr>
                          </a:solidFill>
                        </a:ln>
                      </wps:spPr>
                      <wps:txbx>
                        <w:txbxContent>
                          <w:p w14:paraId="5BC59081" w14:textId="77777777" w:rsidR="000D616A" w:rsidRDefault="000D616A" w:rsidP="000D616A">
                            <w:pPr>
                              <w:pStyle w:val="Heading3"/>
                              <w:rPr>
                                <w:lang w:eastAsia="ko-KR"/>
                              </w:rPr>
                            </w:pPr>
                            <w:r>
                              <w:rPr>
                                <w:lang w:eastAsia="ko-KR"/>
                              </w:rPr>
                              <w:t>5.1.5</w:t>
                            </w:r>
                            <w:r>
                              <w:rPr>
                                <w:lang w:eastAsia="ko-KR"/>
                              </w:rPr>
                              <w:tab/>
                              <w:t>Contention Resolution</w:t>
                            </w:r>
                          </w:p>
                          <w:p w14:paraId="454592A2" w14:textId="77777777" w:rsidR="000D616A" w:rsidRDefault="000D616A" w:rsidP="000D616A">
                            <w:pPr>
                              <w:spacing w:line="280" w:lineRule="atLeast"/>
                              <w:rPr>
                                <w:rFonts w:ascii="New York" w:hAnsi="New York"/>
                                <w:lang w:eastAsia="ko-KR"/>
                              </w:rPr>
                            </w:pPr>
                            <w:r>
                              <w:rPr>
                                <w:rFonts w:ascii="New York" w:hAnsi="New York"/>
                                <w:lang w:eastAsia="ko-KR"/>
                              </w:rPr>
                              <w:t>Once Msg3 is transmitted the MAC entity shall:</w:t>
                            </w:r>
                          </w:p>
                          <w:p w14:paraId="19172EAA" w14:textId="77777777" w:rsidR="000D616A" w:rsidRPr="003C642B" w:rsidRDefault="000D616A" w:rsidP="00BE6CB4">
                            <w:pPr>
                              <w:pStyle w:val="ListParagraph"/>
                              <w:numPr>
                                <w:ilvl w:val="0"/>
                                <w:numId w:val="15"/>
                              </w:numPr>
                              <w:spacing w:after="0" w:line="300" w:lineRule="exact"/>
                              <w:rPr>
                                <w:szCs w:val="22"/>
                              </w:rPr>
                            </w:pPr>
                            <w:r>
                              <w:rPr>
                                <w:rFonts w:ascii="New York" w:hAnsi="New York"/>
                                <w:lang w:eastAsia="ko-KR"/>
                              </w:rPr>
                              <w:t>1&gt;</w:t>
                            </w:r>
                            <w:r>
                              <w:rPr>
                                <w:rFonts w:ascii="New York" w:hAnsi="New York"/>
                                <w:lang w:eastAsia="ko-KR"/>
                              </w:rPr>
                              <w:tab/>
                              <w:t xml:space="preserve">start the </w:t>
                            </w:r>
                            <w:r>
                              <w:rPr>
                                <w:rFonts w:ascii="New York" w:hAnsi="New York"/>
                                <w:i/>
                                <w:lang w:eastAsia="ko-KR"/>
                              </w:rPr>
                              <w:t>ra-ContentionResolutionTimer</w:t>
                            </w:r>
                            <w:r>
                              <w:rPr>
                                <w:rFonts w:ascii="New York" w:hAnsi="New York"/>
                                <w:lang w:eastAsia="ko-KR"/>
                              </w:rPr>
                              <w:t xml:space="preserve"> and </w:t>
                            </w:r>
                            <w:r w:rsidRPr="00F93EDC">
                              <w:rPr>
                                <w:rFonts w:ascii="New York" w:hAnsi="New York"/>
                                <w:lang w:eastAsia="ko-KR"/>
                              </w:rPr>
                              <w:t xml:space="preserve">restart the </w:t>
                            </w:r>
                            <w:r w:rsidRPr="00F93EDC">
                              <w:rPr>
                                <w:rFonts w:ascii="New York" w:hAnsi="New York"/>
                                <w:i/>
                                <w:lang w:eastAsia="ko-KR"/>
                              </w:rPr>
                              <w:t>ra-ContentionResolutionTimer</w:t>
                            </w:r>
                            <w:r w:rsidRPr="00F93EDC">
                              <w:rPr>
                                <w:rFonts w:ascii="New York" w:hAnsi="New York"/>
                                <w:lang w:eastAsia="ko-KR"/>
                              </w:rPr>
                              <w:t xml:space="preserve"> at each HARQ retransmission</w:t>
                            </w:r>
                            <w:r>
                              <w:rPr>
                                <w:rFonts w:ascii="New York" w:hAnsi="New York"/>
                                <w:lang w:eastAsia="ko-KR"/>
                              </w:rPr>
                              <w:t xml:space="preserve"> in the first symbol after the end of the Msg3 transmission;</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rect w14:anchorId="3065B9AE" id="_x0000_s1027" style="position:absolute;left:0;text-align:left;margin-left:0;margin-top:-20.3pt;width:442.5pt;height:111.7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" filled="f" strokecolor="#538135 [2409]">
                <v:path arrowok="t"/>
                <o:lock v:ext="edit" grouping="t"/>
                <v:textbox inset="0,0,0,0">
                  <w:txbxContent>
                    <w:p w14:paraId="5BC59081" w14:textId="77777777" w:rsidR="000D616A" w:rsidRDefault="000D616A" w:rsidP="000D616A">
                      <w:pPr>
                        <w:pStyle w:val="Heading3"/>
                        <w:rPr>
                          <w:lang w:eastAsia="ko-KR"/>
                        </w:rPr>
                      </w:pPr>
                      <w:r>
                        <w:rPr>
                          <w:lang w:eastAsia="ko-KR"/>
                        </w:rPr>
                        <w:t>5.1.5</w:t>
                      </w:r>
                      <w:r>
                        <w:rPr>
                          <w:lang w:eastAsia="ko-KR"/>
                        </w:rPr>
                        <w:tab/>
                        <w:t>Contention Resolution</w:t>
                      </w:r>
                    </w:p>
                    <w:p w14:paraId="454592A2" w14:textId="77777777" w:rsidR="000D616A" w:rsidRDefault="000D616A" w:rsidP="000D616A">
                      <w:pPr>
                        <w:spacing w:line="280" w:lineRule="atLeast"/>
                        <w:rPr>
                          <w:rFonts w:ascii="New York" w:hAnsi="New York"/>
                          <w:lang w:eastAsia="ko-KR"/>
                        </w:rPr>
                      </w:pPr>
                      <w:r>
                        <w:rPr>
                          <w:rFonts w:ascii="New York" w:hAnsi="New York"/>
                          <w:lang w:eastAsia="ko-KR"/>
                        </w:rPr>
                        <w:t>Once Msg3 is transmitted the MAC entity shall:</w:t>
                      </w:r>
                    </w:p>
                    <w:p w14:paraId="19172EAA" w14:textId="77777777" w:rsidR="000D616A" w:rsidRPr="003C642B" w:rsidRDefault="000D616A" w:rsidP="00BE6CB4">
                      <w:pPr>
                        <w:pStyle w:val="ListParagraph"/>
                        <w:numPr>
                          <w:ilvl w:val="0"/>
                          <w:numId w:val="15"/>
                        </w:numPr>
                        <w:spacing w:after="0" w:line="300" w:lineRule="exact"/>
                        <w:rPr>
                          <w:szCs w:val="22"/>
                        </w:rPr>
                      </w:pPr>
                      <w:r>
                        <w:rPr>
                          <w:rFonts w:ascii="New York" w:hAnsi="New York"/>
                          <w:lang w:eastAsia="ko-KR"/>
                        </w:rPr>
                        <w:t>1&gt;</w:t>
                      </w:r>
                      <w:r>
                        <w:rPr>
                          <w:rFonts w:ascii="New York" w:hAnsi="New York"/>
                          <w:lang w:eastAsia="ko-KR"/>
                        </w:rPr>
                        <w:tab/>
                        <w:t xml:space="preserve">start the </w:t>
                      </w:r>
                      <w:r>
                        <w:rPr>
                          <w:rFonts w:ascii="New York" w:hAnsi="New York"/>
                          <w:i/>
                          <w:lang w:eastAsia="ko-KR"/>
                        </w:rPr>
                        <w:t>ra-ContentionResolutionTimer</w:t>
                      </w:r>
                      <w:r>
                        <w:rPr>
                          <w:rFonts w:ascii="New York" w:hAnsi="New York"/>
                          <w:lang w:eastAsia="ko-KR"/>
                        </w:rPr>
                        <w:t xml:space="preserve"> and </w:t>
                      </w:r>
                      <w:r w:rsidRPr="00F93EDC">
                        <w:rPr>
                          <w:rFonts w:ascii="New York" w:hAnsi="New York"/>
                          <w:lang w:eastAsia="ko-KR"/>
                        </w:rPr>
                        <w:t xml:space="preserve">restart the </w:t>
                      </w:r>
                      <w:r w:rsidRPr="00F93EDC">
                        <w:rPr>
                          <w:rFonts w:ascii="New York" w:hAnsi="New York"/>
                          <w:i/>
                          <w:lang w:eastAsia="ko-KR"/>
                        </w:rPr>
                        <w:t>ra-ContentionResolutionTimer</w:t>
                      </w:r>
                      <w:r w:rsidRPr="00F93EDC">
                        <w:rPr>
                          <w:rFonts w:ascii="New York" w:hAnsi="New York"/>
                          <w:lang w:eastAsia="ko-KR"/>
                        </w:rPr>
                        <w:t xml:space="preserve"> at each HARQ retransmission</w:t>
                      </w:r>
                      <w:r>
                        <w:rPr>
                          <w:rFonts w:ascii="New York" w:hAnsi="New York"/>
                          <w:lang w:eastAsia="ko-KR"/>
                        </w:rPr>
                        <w:t xml:space="preserve"> in the first symbol after the end of the Msg3 transmission;</w:t>
                      </w:r>
                    </w:p>
                  </w:txbxContent>
                </v:textbox>
                <w10:wrap anchorx="margin"/>
              </v:rect>
            </w:pict>
          </mc:Fallback>
        </mc:AlternateContent>
      </w:r>
    </w:p>
    <w:p w14:paraId="7037EEC3" w14:textId="77777777" w:rsidR="000D616A" w:rsidRDefault="000D616A" w:rsidP="000D616A">
      <w:pPr>
        <w:jc w:val="both"/>
        <w:rPr>
          <w:rFonts w:eastAsiaTheme="minorEastAsia"/>
          <w:lang w:val="en-US" w:eastAsia="zh-CN"/>
        </w:rPr>
      </w:pPr>
    </w:p>
    <w:p w14:paraId="2CCFA7DA" w14:textId="77777777" w:rsidR="000D616A" w:rsidRDefault="000D616A" w:rsidP="000D616A">
      <w:pPr>
        <w:jc w:val="both"/>
        <w:rPr>
          <w:rFonts w:eastAsiaTheme="minorEastAsia"/>
          <w:lang w:val="en-US" w:eastAsia="zh-CN"/>
        </w:rPr>
      </w:pPr>
    </w:p>
    <w:p w14:paraId="35671729" w14:textId="77777777" w:rsidR="000D616A" w:rsidRDefault="000D616A" w:rsidP="000D616A">
      <w:pPr>
        <w:spacing w:line="276" w:lineRule="auto"/>
        <w:jc w:val="both"/>
        <w:rPr>
          <w:lang w:val="en-US" w:eastAsia="zh-CN"/>
        </w:rPr>
      </w:pPr>
    </w:p>
    <w:p w14:paraId="4EF045E1" w14:textId="77777777" w:rsidR="000D616A" w:rsidRDefault="000D616A" w:rsidP="000D616A">
      <w:pPr>
        <w:spacing w:line="276" w:lineRule="auto"/>
        <w:jc w:val="both"/>
        <w:rPr>
          <w:lang w:val="en-US" w:eastAsia="zh-CN"/>
        </w:rPr>
      </w:pPr>
    </w:p>
    <w:p w14:paraId="72B5953D" w14:textId="143C1131" w:rsidR="000D616A" w:rsidRDefault="000D616A" w:rsidP="000D616A">
      <w:pPr>
        <w:spacing w:line="276" w:lineRule="auto"/>
        <w:jc w:val="both"/>
        <w:rPr>
          <w:rFonts w:eastAsiaTheme="minorEastAsia"/>
          <w:lang w:val="en-US" w:eastAsia="zh-CN"/>
        </w:rPr>
      </w:pPr>
      <w:r>
        <w:rPr>
          <w:rFonts w:eastAsiaTheme="minorEastAsia"/>
          <w:lang w:val="en-US" w:eastAsia="zh-CN"/>
        </w:rPr>
        <w:t xml:space="preserve">Further, the need of early termination of Msg3 repetitions is counterintuitive from our perspective. As a matter of fact, the goal RAN1 has for this feature is to ensure good coverage for Msg3 transmission. The repetition of Msg3 plays a crucial role in this context. As such, any early termination seems to defeat the purpose of the feature, i.e., if we can terminate the repetitions “early”, </w:t>
      </w:r>
      <w:r w:rsidR="00C36FAF">
        <w:rPr>
          <w:rFonts w:eastAsiaTheme="minorEastAsia"/>
          <w:lang w:val="en-US" w:eastAsia="zh-CN"/>
        </w:rPr>
        <w:t>then it simply means</w:t>
      </w:r>
      <w:r>
        <w:rPr>
          <w:rFonts w:eastAsiaTheme="minorEastAsia"/>
          <w:lang w:val="en-US" w:eastAsia="zh-CN"/>
        </w:rPr>
        <w:t xml:space="preserve"> gNB configure</w:t>
      </w:r>
      <w:r w:rsidR="00C36FAF">
        <w:rPr>
          <w:rFonts w:eastAsiaTheme="minorEastAsia"/>
          <w:lang w:val="en-US" w:eastAsia="zh-CN"/>
        </w:rPr>
        <w:t>d</w:t>
      </w:r>
      <w:r>
        <w:rPr>
          <w:rFonts w:eastAsiaTheme="minorEastAsia"/>
          <w:lang w:val="en-US" w:eastAsia="zh-CN"/>
        </w:rPr>
        <w:t xml:space="preserve"> </w:t>
      </w:r>
      <w:r w:rsidR="00C36FAF">
        <w:rPr>
          <w:rFonts w:eastAsiaTheme="minorEastAsia"/>
          <w:lang w:val="en-US" w:eastAsia="zh-CN"/>
        </w:rPr>
        <w:t>to</w:t>
      </w:r>
      <w:r>
        <w:rPr>
          <w:rFonts w:eastAsiaTheme="minorEastAsia"/>
          <w:lang w:val="en-US" w:eastAsia="zh-CN"/>
        </w:rPr>
        <w:t>o many of them in the first place</w:t>
      </w:r>
      <w:r w:rsidR="00C36FAF">
        <w:rPr>
          <w:rFonts w:eastAsiaTheme="minorEastAsia"/>
          <w:lang w:val="en-US" w:eastAsia="zh-CN"/>
        </w:rPr>
        <w:t xml:space="preserve"> (this would be a poor configuration)</w:t>
      </w:r>
      <w:r>
        <w:rPr>
          <w:rFonts w:eastAsiaTheme="minorEastAsia"/>
          <w:lang w:val="en-US" w:eastAsia="zh-CN"/>
        </w:rPr>
        <w:t xml:space="preserve">. Indeed, a proper configuration should never need early termination. Additionally, the concept of early termination seems to be in contradiction with the concept of guaranteeing flexibility in the configuration of the number of repetitions in case of Msg3 re-transmissions. If flexibility is necessary, as claimed by many companies, we assume it is for giving gNB the possibility of configuring </w:t>
      </w:r>
      <w:r w:rsidR="00C36FAF">
        <w:rPr>
          <w:rFonts w:eastAsiaTheme="minorEastAsia"/>
          <w:lang w:val="en-US" w:eastAsia="zh-CN"/>
        </w:rPr>
        <w:t xml:space="preserve">number of </w:t>
      </w:r>
      <w:r>
        <w:rPr>
          <w:rFonts w:eastAsiaTheme="minorEastAsia"/>
          <w:lang w:val="en-US" w:eastAsia="zh-CN"/>
        </w:rPr>
        <w:t>repetitions for Msg</w:t>
      </w:r>
      <w:r w:rsidR="00C36FAF">
        <w:rPr>
          <w:rFonts w:eastAsiaTheme="minorEastAsia"/>
          <w:lang w:val="en-US" w:eastAsia="zh-CN"/>
        </w:rPr>
        <w:t>3</w:t>
      </w:r>
      <w:r>
        <w:rPr>
          <w:rFonts w:eastAsiaTheme="minorEastAsia"/>
          <w:lang w:val="en-US" w:eastAsia="zh-CN"/>
        </w:rPr>
        <w:t xml:space="preserve"> re-transmission larger than the number of configured repetitions for Msg3 initial transmission. </w:t>
      </w:r>
    </w:p>
    <w:p w14:paraId="3B2B3075" w14:textId="77777777" w:rsidR="000D616A" w:rsidRDefault="000D616A" w:rsidP="000D616A">
      <w:pPr>
        <w:spacing w:line="276" w:lineRule="auto"/>
        <w:jc w:val="both"/>
        <w:rPr>
          <w:rFonts w:eastAsiaTheme="minorEastAsia"/>
          <w:lang w:val="en-US" w:eastAsia="zh-CN"/>
        </w:rPr>
      </w:pPr>
      <w:r>
        <w:rPr>
          <w:rFonts w:eastAsiaTheme="minorEastAsia"/>
          <w:lang w:val="en-US" w:eastAsia="zh-CN"/>
        </w:rPr>
        <w:t>For all these reasons, early termination of Msg3 repetitions should not be considered in Rel-17.</w:t>
      </w:r>
    </w:p>
    <w:p w14:paraId="0E4D4EA5" w14:textId="473F8087" w:rsidR="000A7AB3" w:rsidRPr="000D616A" w:rsidRDefault="000D616A" w:rsidP="000D616A">
      <w:pPr>
        <w:pStyle w:val="Caption"/>
        <w:spacing w:after="180" w:line="276" w:lineRule="auto"/>
        <w:jc w:val="both"/>
        <w:rPr>
          <w:i/>
          <w:iCs/>
          <w:szCs w:val="22"/>
          <w:lang w:val="en-US"/>
        </w:rPr>
      </w:pPr>
      <w:bookmarkStart w:id="49" w:name="_Toc71571148"/>
      <w:bookmarkStart w:id="50" w:name="_Toc71571329"/>
      <w:r w:rsidRPr="00503D87">
        <w:rPr>
          <w:i/>
          <w:iCs/>
          <w:szCs w:val="22"/>
        </w:rPr>
        <w:t xml:space="preserve">Proposal </w:t>
      </w:r>
      <w:r w:rsidRPr="009D7834">
        <w:rPr>
          <w:i/>
          <w:iCs/>
        </w:rPr>
        <w:fldChar w:fldCharType="begin"/>
      </w:r>
      <w:r w:rsidRPr="00503D87">
        <w:rPr>
          <w:i/>
          <w:iCs/>
          <w:szCs w:val="22"/>
        </w:rPr>
        <w:instrText xml:space="preserve"> SEQ Proposal \* ARABIC </w:instrText>
      </w:r>
      <w:r w:rsidRPr="009D7834">
        <w:rPr>
          <w:i/>
          <w:iCs/>
        </w:rPr>
        <w:fldChar w:fldCharType="separate"/>
      </w:r>
      <w:r>
        <w:rPr>
          <w:i/>
          <w:iCs/>
          <w:noProof/>
          <w:szCs w:val="22"/>
        </w:rPr>
        <w:t>12</w:t>
      </w:r>
      <w:r w:rsidRPr="009D7834">
        <w:rPr>
          <w:i/>
          <w:iCs/>
        </w:rPr>
        <w:fldChar w:fldCharType="end"/>
      </w:r>
      <w:r w:rsidRPr="00503D87">
        <w:rPr>
          <w:i/>
          <w:iCs/>
          <w:szCs w:val="22"/>
        </w:rPr>
        <w:t>.</w:t>
      </w:r>
      <w:r>
        <w:rPr>
          <w:i/>
          <w:iCs/>
          <w:szCs w:val="22"/>
          <w:lang w:val="en-US"/>
        </w:rPr>
        <w:t xml:space="preserve"> E</w:t>
      </w:r>
      <w:r w:rsidRPr="001A6586">
        <w:rPr>
          <w:i/>
          <w:iCs/>
          <w:szCs w:val="22"/>
          <w:lang w:val="en-US"/>
        </w:rPr>
        <w:t>arly termination of Msg3 repetitions</w:t>
      </w:r>
      <w:r>
        <w:rPr>
          <w:i/>
          <w:iCs/>
          <w:szCs w:val="22"/>
          <w:lang w:val="en-US"/>
        </w:rPr>
        <w:t xml:space="preserve"> is not considered in Rel-17.</w:t>
      </w:r>
      <w:bookmarkEnd w:id="49"/>
      <w:bookmarkEnd w:id="50"/>
    </w:p>
    <w:p w14:paraId="46CEBF72" w14:textId="77777777" w:rsidR="000A7AB3" w:rsidRPr="00B066E0" w:rsidRDefault="000A7AB3" w:rsidP="000A7AB3">
      <w:pPr>
        <w:pStyle w:val="Heading1"/>
        <w:spacing w:line="276" w:lineRule="auto"/>
        <w:rPr>
          <w:b/>
          <w:sz w:val="22"/>
          <w:szCs w:val="22"/>
          <w:lang w:val="en-US" w:eastAsia="zh-CN"/>
        </w:rPr>
      </w:pPr>
      <w:r w:rsidRPr="00B066E0">
        <w:rPr>
          <w:lang w:val="en-US"/>
        </w:rPr>
        <w:lastRenderedPageBreak/>
        <w:t>3</w:t>
      </w:r>
      <w:r w:rsidRPr="00B066E0">
        <w:rPr>
          <w:lang w:val="en-US"/>
        </w:rPr>
        <w:tab/>
        <w:t>Conclusions</w:t>
      </w:r>
    </w:p>
    <w:bookmarkEnd w:id="1"/>
    <w:bookmarkEnd w:id="2"/>
    <w:p w14:paraId="5B2B2345" w14:textId="77777777" w:rsidR="00055893" w:rsidRPr="0070037F" w:rsidRDefault="00055893" w:rsidP="00055893">
      <w:pPr>
        <w:spacing w:after="240"/>
        <w:jc w:val="both"/>
        <w:rPr>
          <w:szCs w:val="22"/>
          <w:lang w:val="en-US" w:eastAsia="zh-CN"/>
        </w:rPr>
      </w:pPr>
      <w:r w:rsidRPr="00B066E0">
        <w:rPr>
          <w:szCs w:val="22"/>
          <w:lang w:val="en-US" w:eastAsia="zh-CN"/>
        </w:rPr>
        <w:t xml:space="preserve">In this contribution, we discussed </w:t>
      </w:r>
      <w:r>
        <w:rPr>
          <w:lang w:val="en-US"/>
        </w:rPr>
        <w:t xml:space="preserve">aspects related to the normative work necessary to provide support to Type A PUSCH repetition for Msg3 in Rel-17. </w:t>
      </w:r>
      <w:r w:rsidRPr="00B066E0">
        <w:rPr>
          <w:szCs w:val="22"/>
          <w:lang w:val="en-US" w:eastAsia="zh-CN"/>
        </w:rPr>
        <w:t>The following observations have been made:</w:t>
      </w:r>
    </w:p>
    <w:p w14:paraId="73782174" w14:textId="77777777" w:rsidR="000D616A" w:rsidRPr="000D616A" w:rsidRDefault="00055893" w:rsidP="000D616A">
      <w:pPr>
        <w:pStyle w:val="TableofFigures"/>
        <w:tabs>
          <w:tab w:val="right" w:leader="dot" w:pos="9629"/>
        </w:tabs>
        <w:spacing w:after="120" w:line="276" w:lineRule="auto"/>
        <w:rPr>
          <w:rFonts w:ascii="Times New Roman" w:eastAsiaTheme="minorEastAsia" w:hAnsi="Times New Roman"/>
          <w:b/>
          <w:bCs/>
          <w:i w:val="0"/>
          <w:iCs w:val="0"/>
          <w:noProof/>
          <w:sz w:val="24"/>
          <w:szCs w:val="24"/>
          <w:lang w:val="fr-FR" w:eastAsia="fr-FR"/>
        </w:rPr>
      </w:pPr>
      <w:r w:rsidRPr="00055893">
        <w:rPr>
          <w:rFonts w:ascii="Times New Roman" w:hAnsi="Times New Roman"/>
          <w:b/>
          <w:bCs/>
          <w:i w:val="0"/>
          <w:iCs w:val="0"/>
          <w:sz w:val="22"/>
          <w:szCs w:val="22"/>
          <w:lang w:val="en-US" w:eastAsia="zh-CN"/>
        </w:rPr>
        <w:fldChar w:fldCharType="begin"/>
      </w:r>
      <w:r w:rsidRPr="00055893">
        <w:rPr>
          <w:rFonts w:ascii="Times New Roman" w:hAnsi="Times New Roman"/>
          <w:b/>
          <w:bCs/>
          <w:i w:val="0"/>
          <w:iCs w:val="0"/>
          <w:sz w:val="22"/>
          <w:szCs w:val="22"/>
          <w:lang w:val="en-US" w:eastAsia="zh-CN"/>
        </w:rPr>
        <w:instrText xml:space="preserve"> TOC \n \h \z \c "Observation" </w:instrText>
      </w:r>
      <w:r w:rsidRPr="00055893">
        <w:rPr>
          <w:rFonts w:ascii="Times New Roman" w:hAnsi="Times New Roman"/>
          <w:b/>
          <w:bCs/>
          <w:i w:val="0"/>
          <w:iCs w:val="0"/>
          <w:sz w:val="22"/>
          <w:szCs w:val="22"/>
          <w:lang w:val="en-US" w:eastAsia="zh-CN"/>
        </w:rPr>
        <w:fldChar w:fldCharType="separate"/>
      </w:r>
      <w:hyperlink w:anchor="_Toc71571258" w:history="1">
        <w:r w:rsidR="000D616A" w:rsidRPr="000D616A">
          <w:rPr>
            <w:rStyle w:val="Hyperlink"/>
            <w:rFonts w:ascii="Times New Roman" w:eastAsiaTheme="majorEastAsia" w:hAnsi="Times New Roman"/>
            <w:b/>
            <w:bCs/>
            <w:noProof/>
            <w:sz w:val="22"/>
            <w:szCs w:val="22"/>
          </w:rPr>
          <w:t xml:space="preserve">Observation 1. </w:t>
        </w:r>
        <w:r w:rsidR="000D616A" w:rsidRPr="000D616A">
          <w:rPr>
            <w:rStyle w:val="Hyperlink"/>
            <w:rFonts w:ascii="Times New Roman" w:eastAsiaTheme="majorEastAsia" w:hAnsi="Times New Roman"/>
            <w:b/>
            <w:bCs/>
            <w:noProof/>
            <w:sz w:val="22"/>
            <w:szCs w:val="22"/>
            <w:lang w:val="en-US"/>
          </w:rPr>
          <w:t>Many features/applications can or will make use of PRACH resources in Rel-17, to be operated properly.</w:t>
        </w:r>
      </w:hyperlink>
    </w:p>
    <w:p w14:paraId="62A85154" w14:textId="77777777" w:rsidR="000D616A" w:rsidRPr="000D616A" w:rsidRDefault="000B6392" w:rsidP="000D616A">
      <w:pPr>
        <w:pStyle w:val="TableofFigures"/>
        <w:tabs>
          <w:tab w:val="right" w:leader="dot" w:pos="9629"/>
        </w:tabs>
        <w:spacing w:after="120" w:line="276" w:lineRule="auto"/>
        <w:rPr>
          <w:rFonts w:ascii="Times New Roman" w:eastAsiaTheme="minorEastAsia" w:hAnsi="Times New Roman"/>
          <w:b/>
          <w:bCs/>
          <w:i w:val="0"/>
          <w:iCs w:val="0"/>
          <w:noProof/>
          <w:sz w:val="24"/>
          <w:szCs w:val="24"/>
          <w:lang w:val="fr-FR" w:eastAsia="fr-FR"/>
        </w:rPr>
      </w:pPr>
      <w:hyperlink w:anchor="_Toc71571259" w:history="1">
        <w:r w:rsidR="000D616A" w:rsidRPr="000D616A">
          <w:rPr>
            <w:rStyle w:val="Hyperlink"/>
            <w:rFonts w:ascii="Times New Roman" w:eastAsiaTheme="majorEastAsia" w:hAnsi="Times New Roman"/>
            <w:b/>
            <w:bCs/>
            <w:noProof/>
            <w:sz w:val="22"/>
            <w:szCs w:val="22"/>
          </w:rPr>
          <w:t xml:space="preserve">Observation 2. </w:t>
        </w:r>
        <w:r w:rsidR="000D616A" w:rsidRPr="000D616A">
          <w:rPr>
            <w:rStyle w:val="Hyperlink"/>
            <w:rFonts w:ascii="Times New Roman" w:eastAsiaTheme="majorEastAsia" w:hAnsi="Times New Roman"/>
            <w:b/>
            <w:bCs/>
            <w:noProof/>
            <w:sz w:val="22"/>
            <w:szCs w:val="22"/>
            <w:lang w:val="en-US"/>
          </w:rPr>
          <w:t>Further preamble space fragmentation can only come at the cost of performance degradation of PRACH.</w:t>
        </w:r>
      </w:hyperlink>
    </w:p>
    <w:p w14:paraId="6E44FCD2" w14:textId="77777777" w:rsidR="000D616A" w:rsidRPr="000D616A" w:rsidRDefault="000B6392" w:rsidP="000D616A">
      <w:pPr>
        <w:pStyle w:val="TableofFigures"/>
        <w:tabs>
          <w:tab w:val="right" w:leader="dot" w:pos="9629"/>
        </w:tabs>
        <w:spacing w:after="120" w:line="276" w:lineRule="auto"/>
        <w:rPr>
          <w:rFonts w:ascii="Times New Roman" w:eastAsiaTheme="minorEastAsia" w:hAnsi="Times New Roman"/>
          <w:b/>
          <w:bCs/>
          <w:i w:val="0"/>
          <w:iCs w:val="0"/>
          <w:noProof/>
          <w:sz w:val="24"/>
          <w:szCs w:val="24"/>
          <w:lang w:val="fr-FR" w:eastAsia="fr-FR"/>
        </w:rPr>
      </w:pPr>
      <w:hyperlink w:anchor="_Toc71571260" w:history="1">
        <w:r w:rsidR="000D616A" w:rsidRPr="000D616A">
          <w:rPr>
            <w:rStyle w:val="Hyperlink"/>
            <w:rFonts w:ascii="Times New Roman" w:eastAsiaTheme="majorEastAsia" w:hAnsi="Times New Roman"/>
            <w:b/>
            <w:bCs/>
            <w:noProof/>
            <w:sz w:val="22"/>
            <w:szCs w:val="22"/>
          </w:rPr>
          <w:t xml:space="preserve">Observation 3. </w:t>
        </w:r>
        <w:r w:rsidR="000D616A" w:rsidRPr="000D616A">
          <w:rPr>
            <w:rStyle w:val="Hyperlink"/>
            <w:rFonts w:ascii="Times New Roman" w:eastAsiaTheme="majorEastAsia" w:hAnsi="Times New Roman"/>
            <w:b/>
            <w:bCs/>
            <w:noProof/>
            <w:sz w:val="22"/>
            <w:szCs w:val="22"/>
            <w:lang w:val="en-US"/>
          </w:rPr>
          <w:t xml:space="preserve">Performance degradation associated to using PRACH resources for requesting Msg3 repetitions is unavoidable, thus the choice of which PRACH resources are to be used for requesting Msg3 repetitions should be based on </w:t>
        </w:r>
        <w:r w:rsidR="000D616A" w:rsidRPr="000D616A">
          <w:rPr>
            <w:rStyle w:val="Hyperlink"/>
            <w:rFonts w:ascii="Times New Roman" w:eastAsiaTheme="majorEastAsia" w:hAnsi="Times New Roman"/>
            <w:b/>
            <w:bCs/>
            <w:noProof/>
            <w:sz w:val="22"/>
            <w:szCs w:val="22"/>
            <w:lang w:eastAsia="zh-CN"/>
          </w:rPr>
          <w:t>risk/loss minimisation logic</w:t>
        </w:r>
        <w:r w:rsidR="000D616A" w:rsidRPr="000D616A">
          <w:rPr>
            <w:rStyle w:val="Hyperlink"/>
            <w:rFonts w:ascii="Times New Roman" w:eastAsiaTheme="majorEastAsia" w:hAnsi="Times New Roman"/>
            <w:b/>
            <w:bCs/>
            <w:noProof/>
            <w:sz w:val="22"/>
            <w:szCs w:val="22"/>
            <w:lang w:val="en-US" w:eastAsia="zh-CN"/>
          </w:rPr>
          <w:t>.</w:t>
        </w:r>
      </w:hyperlink>
    </w:p>
    <w:p w14:paraId="67A40769" w14:textId="77777777" w:rsidR="000D616A" w:rsidRPr="000D616A" w:rsidRDefault="000B6392" w:rsidP="000D616A">
      <w:pPr>
        <w:pStyle w:val="TableofFigures"/>
        <w:tabs>
          <w:tab w:val="right" w:leader="dot" w:pos="9629"/>
        </w:tabs>
        <w:spacing w:after="120" w:line="276" w:lineRule="auto"/>
        <w:rPr>
          <w:rFonts w:ascii="Times New Roman" w:eastAsiaTheme="minorEastAsia" w:hAnsi="Times New Roman"/>
          <w:b/>
          <w:bCs/>
          <w:i w:val="0"/>
          <w:iCs w:val="0"/>
          <w:noProof/>
          <w:sz w:val="24"/>
          <w:szCs w:val="24"/>
          <w:lang w:val="fr-FR" w:eastAsia="fr-FR"/>
        </w:rPr>
      </w:pPr>
      <w:hyperlink w:anchor="_Toc71571261" w:history="1">
        <w:r w:rsidR="000D616A" w:rsidRPr="000D616A">
          <w:rPr>
            <w:rStyle w:val="Hyperlink"/>
            <w:rFonts w:ascii="Times New Roman" w:eastAsiaTheme="majorEastAsia" w:hAnsi="Times New Roman"/>
            <w:b/>
            <w:bCs/>
            <w:noProof/>
            <w:sz w:val="22"/>
            <w:szCs w:val="22"/>
          </w:rPr>
          <w:t>Observation 4. At least 9 events other than initial access can trigger CBRA procedure.</w:t>
        </w:r>
      </w:hyperlink>
    </w:p>
    <w:p w14:paraId="1ABD428E" w14:textId="77777777" w:rsidR="000D616A" w:rsidRPr="000D616A" w:rsidRDefault="000B6392" w:rsidP="000D616A">
      <w:pPr>
        <w:pStyle w:val="TableofFigures"/>
        <w:tabs>
          <w:tab w:val="right" w:leader="dot" w:pos="9629"/>
        </w:tabs>
        <w:spacing w:after="120" w:line="276" w:lineRule="auto"/>
        <w:rPr>
          <w:rFonts w:ascii="Times New Roman" w:eastAsiaTheme="minorEastAsia" w:hAnsi="Times New Roman"/>
          <w:b/>
          <w:bCs/>
          <w:i w:val="0"/>
          <w:iCs w:val="0"/>
          <w:noProof/>
          <w:sz w:val="24"/>
          <w:szCs w:val="24"/>
          <w:lang w:val="fr-FR" w:eastAsia="fr-FR"/>
        </w:rPr>
      </w:pPr>
      <w:hyperlink w:anchor="_Toc71571262" w:history="1">
        <w:r w:rsidR="000D616A" w:rsidRPr="000D616A">
          <w:rPr>
            <w:rStyle w:val="Hyperlink"/>
            <w:rFonts w:ascii="Times New Roman" w:eastAsiaTheme="majorEastAsia" w:hAnsi="Times New Roman"/>
            <w:b/>
            <w:bCs/>
            <w:noProof/>
            <w:sz w:val="22"/>
            <w:szCs w:val="22"/>
          </w:rPr>
          <w:t>Observation 5. it is paramount for the UE to report the capability of supporting Msg3 repetitions, whenever applicable, to give gNB the possibility of optimizing the configuration of PRACH resources in the cell, considering all possible applications gNB may need to configure and that could use PRACH in the context of CBRA</w:t>
        </w:r>
        <w:r w:rsidR="000D616A" w:rsidRPr="000D616A">
          <w:rPr>
            <w:rStyle w:val="Hyperlink"/>
            <w:rFonts w:ascii="Times New Roman" w:eastAsiaTheme="majorEastAsia" w:hAnsi="Times New Roman"/>
            <w:b/>
            <w:bCs/>
            <w:noProof/>
            <w:sz w:val="22"/>
            <w:szCs w:val="22"/>
            <w:lang w:val="en-US" w:eastAsia="zh-CN"/>
          </w:rPr>
          <w:t>.</w:t>
        </w:r>
      </w:hyperlink>
    </w:p>
    <w:p w14:paraId="69AEFB47" w14:textId="77777777" w:rsidR="000D616A" w:rsidRPr="000D616A" w:rsidRDefault="000B6392" w:rsidP="000D616A">
      <w:pPr>
        <w:pStyle w:val="TableofFigures"/>
        <w:tabs>
          <w:tab w:val="right" w:leader="dot" w:pos="9629"/>
        </w:tabs>
        <w:spacing w:after="120" w:line="276" w:lineRule="auto"/>
        <w:rPr>
          <w:rFonts w:ascii="Times New Roman" w:eastAsiaTheme="minorEastAsia" w:hAnsi="Times New Roman"/>
          <w:b/>
          <w:bCs/>
          <w:i w:val="0"/>
          <w:iCs w:val="0"/>
          <w:noProof/>
          <w:sz w:val="24"/>
          <w:szCs w:val="24"/>
          <w:lang w:val="fr-FR" w:eastAsia="fr-FR"/>
        </w:rPr>
      </w:pPr>
      <w:hyperlink w:anchor="_Toc71571263" w:history="1">
        <w:r w:rsidR="000D616A" w:rsidRPr="000D616A">
          <w:rPr>
            <w:rStyle w:val="Hyperlink"/>
            <w:rFonts w:ascii="Times New Roman" w:eastAsiaTheme="majorEastAsia" w:hAnsi="Times New Roman"/>
            <w:b/>
            <w:bCs/>
            <w:noProof/>
            <w:sz w:val="22"/>
            <w:szCs w:val="22"/>
          </w:rPr>
          <w:t xml:space="preserve">Observation 6. </w:t>
        </w:r>
        <w:r w:rsidR="000D616A" w:rsidRPr="000D616A">
          <w:rPr>
            <w:rStyle w:val="Hyperlink"/>
            <w:rFonts w:ascii="Times New Roman" w:eastAsiaTheme="majorEastAsia" w:hAnsi="Times New Roman"/>
            <w:b/>
            <w:bCs/>
            <w:noProof/>
            <w:sz w:val="22"/>
            <w:szCs w:val="22"/>
            <w:lang w:val="en-US"/>
          </w:rPr>
          <w:t>Intra-slot FH provides a larger flexibility to gNB when scheduling resources for PUSCH in general, and for Msg3 transmission more specifically.</w:t>
        </w:r>
      </w:hyperlink>
    </w:p>
    <w:p w14:paraId="78EACDBF" w14:textId="77777777" w:rsidR="000D616A" w:rsidRPr="000D616A" w:rsidRDefault="000B6392" w:rsidP="000D616A">
      <w:pPr>
        <w:pStyle w:val="TableofFigures"/>
        <w:tabs>
          <w:tab w:val="right" w:leader="dot" w:pos="9629"/>
        </w:tabs>
        <w:spacing w:after="120" w:line="276" w:lineRule="auto"/>
        <w:rPr>
          <w:rFonts w:ascii="Times New Roman" w:eastAsiaTheme="minorEastAsia" w:hAnsi="Times New Roman"/>
          <w:b/>
          <w:bCs/>
          <w:i w:val="0"/>
          <w:iCs w:val="0"/>
          <w:noProof/>
          <w:sz w:val="24"/>
          <w:szCs w:val="24"/>
          <w:lang w:val="fr-FR" w:eastAsia="fr-FR"/>
        </w:rPr>
      </w:pPr>
      <w:hyperlink w:anchor="_Toc71571264" w:history="1">
        <w:r w:rsidR="000D616A" w:rsidRPr="000D616A">
          <w:rPr>
            <w:rStyle w:val="Hyperlink"/>
            <w:rFonts w:ascii="Times New Roman" w:eastAsiaTheme="majorEastAsia" w:hAnsi="Times New Roman"/>
            <w:b/>
            <w:bCs/>
            <w:noProof/>
            <w:sz w:val="22"/>
            <w:szCs w:val="22"/>
          </w:rPr>
          <w:t xml:space="preserve">Observation 7. </w:t>
        </w:r>
        <w:r w:rsidR="000D616A" w:rsidRPr="000D616A">
          <w:rPr>
            <w:rStyle w:val="Hyperlink"/>
            <w:rFonts w:ascii="Times New Roman" w:eastAsiaTheme="majorEastAsia" w:hAnsi="Times New Roman"/>
            <w:b/>
            <w:bCs/>
            <w:noProof/>
            <w:sz w:val="22"/>
            <w:szCs w:val="22"/>
            <w:lang w:val="en-US"/>
          </w:rPr>
          <w:t>Intra-slot FH is the only way to ensure that the Msg3 transmission performed by legacy or CE UEs, not configured/triggered for transmitting Msg3 with repetitions, could experience frequency diversity gain.</w:t>
        </w:r>
      </w:hyperlink>
    </w:p>
    <w:p w14:paraId="62E41B5C" w14:textId="77777777" w:rsidR="000D616A" w:rsidRPr="000D616A" w:rsidRDefault="000B6392" w:rsidP="000D616A">
      <w:pPr>
        <w:pStyle w:val="TableofFigures"/>
        <w:tabs>
          <w:tab w:val="right" w:leader="dot" w:pos="9629"/>
        </w:tabs>
        <w:spacing w:after="120" w:line="276" w:lineRule="auto"/>
        <w:rPr>
          <w:rFonts w:ascii="Times New Roman" w:eastAsiaTheme="minorEastAsia" w:hAnsi="Times New Roman"/>
          <w:b/>
          <w:bCs/>
          <w:i w:val="0"/>
          <w:iCs w:val="0"/>
          <w:noProof/>
          <w:sz w:val="24"/>
          <w:szCs w:val="24"/>
          <w:lang w:val="fr-FR" w:eastAsia="fr-FR"/>
        </w:rPr>
      </w:pPr>
      <w:hyperlink w:anchor="_Toc71571265" w:history="1">
        <w:r w:rsidR="000D616A" w:rsidRPr="000D616A">
          <w:rPr>
            <w:rStyle w:val="Hyperlink"/>
            <w:rFonts w:ascii="Times New Roman" w:eastAsiaTheme="majorEastAsia" w:hAnsi="Times New Roman"/>
            <w:b/>
            <w:bCs/>
            <w:noProof/>
            <w:sz w:val="22"/>
            <w:szCs w:val="22"/>
          </w:rPr>
          <w:t xml:space="preserve">Observation 8. </w:t>
        </w:r>
        <w:r w:rsidR="000D616A" w:rsidRPr="000D616A">
          <w:rPr>
            <w:rStyle w:val="Hyperlink"/>
            <w:rFonts w:ascii="Times New Roman" w:eastAsiaTheme="majorEastAsia" w:hAnsi="Times New Roman"/>
            <w:b/>
            <w:bCs/>
            <w:noProof/>
            <w:sz w:val="22"/>
            <w:szCs w:val="22"/>
            <w:lang w:val="en-US"/>
          </w:rPr>
          <w:t>No additional bit in Msg2 would be necessary to either trigger intra-slot or inter-slot FH if the legacy approach to PUSCH configuration were to be reused for configuring FH for Msg3 repetitions.</w:t>
        </w:r>
      </w:hyperlink>
    </w:p>
    <w:p w14:paraId="63FA85BE" w14:textId="77777777" w:rsidR="000D616A" w:rsidRPr="000D616A" w:rsidRDefault="000B6392" w:rsidP="000D616A">
      <w:pPr>
        <w:pStyle w:val="TableofFigures"/>
        <w:tabs>
          <w:tab w:val="right" w:leader="dot" w:pos="9629"/>
        </w:tabs>
        <w:spacing w:after="120" w:line="276" w:lineRule="auto"/>
        <w:rPr>
          <w:rFonts w:ascii="Times New Roman" w:eastAsiaTheme="minorEastAsia" w:hAnsi="Times New Roman"/>
          <w:b/>
          <w:bCs/>
          <w:i w:val="0"/>
          <w:iCs w:val="0"/>
          <w:noProof/>
          <w:sz w:val="24"/>
          <w:szCs w:val="24"/>
          <w:lang w:val="fr-FR" w:eastAsia="fr-FR"/>
        </w:rPr>
      </w:pPr>
      <w:hyperlink w:anchor="_Toc71571266" w:history="1">
        <w:r w:rsidR="000D616A" w:rsidRPr="000D616A">
          <w:rPr>
            <w:rStyle w:val="Hyperlink"/>
            <w:rFonts w:ascii="Times New Roman" w:eastAsiaTheme="majorEastAsia" w:hAnsi="Times New Roman"/>
            <w:b/>
            <w:bCs/>
            <w:noProof/>
            <w:sz w:val="22"/>
            <w:szCs w:val="22"/>
          </w:rPr>
          <w:t xml:space="preserve">Observation 9. </w:t>
        </w:r>
        <w:r w:rsidR="000D616A" w:rsidRPr="000D616A">
          <w:rPr>
            <w:rStyle w:val="Hyperlink"/>
            <w:rFonts w:ascii="Times New Roman" w:eastAsia="SimSun" w:hAnsi="Times New Roman"/>
            <w:b/>
            <w:bCs/>
            <w:noProof/>
            <w:sz w:val="22"/>
            <w:szCs w:val="22"/>
            <w:lang w:eastAsia="zh-CN"/>
          </w:rPr>
          <w:t>No specific relationship seems to be enforceable between the RV sequence of the initial transmission and its counterpart for the re-transmission of Msg3 repetitions.</w:t>
        </w:r>
      </w:hyperlink>
    </w:p>
    <w:p w14:paraId="1CE9A464" w14:textId="77777777" w:rsidR="000D616A" w:rsidRPr="000D616A" w:rsidRDefault="000B6392" w:rsidP="000D616A">
      <w:pPr>
        <w:pStyle w:val="TableofFigures"/>
        <w:tabs>
          <w:tab w:val="right" w:leader="dot" w:pos="9629"/>
        </w:tabs>
        <w:spacing w:after="120" w:line="276" w:lineRule="auto"/>
        <w:rPr>
          <w:rFonts w:ascii="Times New Roman" w:eastAsiaTheme="minorEastAsia" w:hAnsi="Times New Roman"/>
          <w:b/>
          <w:bCs/>
          <w:i w:val="0"/>
          <w:iCs w:val="0"/>
          <w:noProof/>
          <w:sz w:val="24"/>
          <w:szCs w:val="24"/>
          <w:lang w:val="fr-FR" w:eastAsia="fr-FR"/>
        </w:rPr>
      </w:pPr>
      <w:hyperlink w:anchor="_Toc71571267" w:history="1">
        <w:r w:rsidR="000D616A" w:rsidRPr="000D616A">
          <w:rPr>
            <w:rStyle w:val="Hyperlink"/>
            <w:rFonts w:ascii="Times New Roman" w:eastAsiaTheme="majorEastAsia" w:hAnsi="Times New Roman"/>
            <w:b/>
            <w:bCs/>
            <w:noProof/>
            <w:sz w:val="22"/>
            <w:szCs w:val="22"/>
          </w:rPr>
          <w:t xml:space="preserve">Observation 10. </w:t>
        </w:r>
        <w:r w:rsidR="000D616A" w:rsidRPr="000D616A">
          <w:rPr>
            <w:rStyle w:val="Hyperlink"/>
            <w:rFonts w:ascii="Times New Roman" w:eastAsiaTheme="majorEastAsia" w:hAnsi="Times New Roman"/>
            <w:b/>
            <w:bCs/>
            <w:noProof/>
            <w:sz w:val="22"/>
            <w:szCs w:val="22"/>
            <w:lang w:val="en-US"/>
          </w:rPr>
          <w:t>Using different RVs for transmission and retransmission should not change the performance significantly.</w:t>
        </w:r>
      </w:hyperlink>
    </w:p>
    <w:p w14:paraId="4A54460D" w14:textId="77777777" w:rsidR="000D616A" w:rsidRPr="000D616A" w:rsidRDefault="000B6392" w:rsidP="000D616A">
      <w:pPr>
        <w:pStyle w:val="TableofFigures"/>
        <w:tabs>
          <w:tab w:val="right" w:leader="dot" w:pos="9629"/>
        </w:tabs>
        <w:spacing w:after="120" w:line="276" w:lineRule="auto"/>
        <w:rPr>
          <w:rFonts w:ascii="Times New Roman" w:eastAsiaTheme="minorEastAsia" w:hAnsi="Times New Roman"/>
          <w:b/>
          <w:bCs/>
          <w:i w:val="0"/>
          <w:iCs w:val="0"/>
          <w:noProof/>
          <w:sz w:val="24"/>
          <w:szCs w:val="24"/>
          <w:lang w:val="fr-FR" w:eastAsia="fr-FR"/>
        </w:rPr>
      </w:pPr>
      <w:hyperlink w:anchor="_Toc71571268" w:history="1">
        <w:r w:rsidR="000D616A" w:rsidRPr="000D616A">
          <w:rPr>
            <w:rStyle w:val="Hyperlink"/>
            <w:rFonts w:ascii="Times New Roman" w:eastAsiaTheme="majorEastAsia" w:hAnsi="Times New Roman"/>
            <w:b/>
            <w:bCs/>
            <w:noProof/>
            <w:sz w:val="22"/>
            <w:szCs w:val="22"/>
          </w:rPr>
          <w:t xml:space="preserve">Observation 11. </w:t>
        </w:r>
        <w:r w:rsidR="000D616A" w:rsidRPr="000D616A">
          <w:rPr>
            <w:rStyle w:val="Hyperlink"/>
            <w:rFonts w:ascii="Times New Roman" w:eastAsiaTheme="majorEastAsia" w:hAnsi="Times New Roman"/>
            <w:b/>
            <w:bCs/>
            <w:noProof/>
            <w:sz w:val="22"/>
            <w:szCs w:val="22"/>
            <w:lang w:val="en-US" w:eastAsia="zh-CN"/>
          </w:rPr>
          <w:t>MCS or TPC field on the UL grant could be repurposed to carry information on the configured number of Msg3 repetitions with smaller impact on gNB configuration flexibility.</w:t>
        </w:r>
      </w:hyperlink>
    </w:p>
    <w:p w14:paraId="1E1043A1" w14:textId="77777777" w:rsidR="000D616A" w:rsidRPr="000D616A" w:rsidRDefault="000B6392" w:rsidP="000D616A">
      <w:pPr>
        <w:pStyle w:val="TableofFigures"/>
        <w:tabs>
          <w:tab w:val="right" w:leader="dot" w:pos="9629"/>
        </w:tabs>
        <w:spacing w:after="120" w:line="276" w:lineRule="auto"/>
        <w:rPr>
          <w:rFonts w:ascii="Times New Roman" w:eastAsiaTheme="minorEastAsia" w:hAnsi="Times New Roman"/>
          <w:b/>
          <w:bCs/>
          <w:i w:val="0"/>
          <w:iCs w:val="0"/>
          <w:noProof/>
          <w:sz w:val="24"/>
          <w:szCs w:val="24"/>
          <w:lang w:val="fr-FR" w:eastAsia="fr-FR"/>
        </w:rPr>
      </w:pPr>
      <w:hyperlink w:anchor="_Toc71571269" w:history="1">
        <w:r w:rsidR="000D616A" w:rsidRPr="000D616A">
          <w:rPr>
            <w:rStyle w:val="Hyperlink"/>
            <w:rFonts w:ascii="Times New Roman" w:eastAsiaTheme="majorEastAsia" w:hAnsi="Times New Roman"/>
            <w:b/>
            <w:bCs/>
            <w:noProof/>
            <w:sz w:val="22"/>
            <w:szCs w:val="22"/>
          </w:rPr>
          <w:t xml:space="preserve">Observation 12. Considering complementary solutions based on MAC RAR, may minimize the flexibility reduction due to the repurposing of </w:t>
        </w:r>
        <w:r w:rsidR="000D616A" w:rsidRPr="000D616A">
          <w:rPr>
            <w:rStyle w:val="Hyperlink"/>
            <w:rFonts w:ascii="Times New Roman" w:eastAsiaTheme="majorEastAsia" w:hAnsi="Times New Roman"/>
            <w:b/>
            <w:bCs/>
            <w:noProof/>
            <w:sz w:val="22"/>
            <w:szCs w:val="22"/>
            <w:lang w:val="en-US" w:eastAsia="zh-CN"/>
          </w:rPr>
          <w:t>MCS or TPC field.</w:t>
        </w:r>
      </w:hyperlink>
    </w:p>
    <w:p w14:paraId="70FF4855" w14:textId="77777777" w:rsidR="000D616A" w:rsidRPr="000D616A" w:rsidRDefault="000B6392" w:rsidP="000D616A">
      <w:pPr>
        <w:pStyle w:val="TableofFigures"/>
        <w:tabs>
          <w:tab w:val="right" w:leader="dot" w:pos="9629"/>
        </w:tabs>
        <w:spacing w:after="120" w:line="276" w:lineRule="auto"/>
        <w:rPr>
          <w:rFonts w:ascii="Times New Roman" w:eastAsiaTheme="minorEastAsia" w:hAnsi="Times New Roman"/>
          <w:b/>
          <w:bCs/>
          <w:i w:val="0"/>
          <w:iCs w:val="0"/>
          <w:noProof/>
          <w:sz w:val="24"/>
          <w:szCs w:val="24"/>
          <w:lang w:val="fr-FR" w:eastAsia="fr-FR"/>
        </w:rPr>
      </w:pPr>
      <w:hyperlink w:anchor="_Toc71571270" w:history="1">
        <w:r w:rsidR="000D616A" w:rsidRPr="000D616A">
          <w:rPr>
            <w:rStyle w:val="Hyperlink"/>
            <w:rFonts w:ascii="Times New Roman" w:eastAsiaTheme="majorEastAsia" w:hAnsi="Times New Roman"/>
            <w:b/>
            <w:bCs/>
            <w:noProof/>
            <w:sz w:val="22"/>
            <w:szCs w:val="22"/>
          </w:rPr>
          <w:t xml:space="preserve">Observation 13. </w:t>
        </w:r>
        <w:r w:rsidR="000D616A" w:rsidRPr="000D616A">
          <w:rPr>
            <w:rStyle w:val="Hyperlink"/>
            <w:rFonts w:ascii="Times New Roman" w:eastAsiaTheme="majorEastAsia" w:hAnsi="Times New Roman"/>
            <w:b/>
            <w:bCs/>
            <w:noProof/>
            <w:sz w:val="22"/>
            <w:szCs w:val="22"/>
            <w:lang w:val="en-US" w:eastAsia="zh-CN"/>
          </w:rPr>
          <w:t>Rel-17 UL grant carrying information about Msg3 repetitions number configuration and Rel-16/17 UL grants not carrying information about Msg3 repetitions number configuration cannot be distinguished by their structure.</w:t>
        </w:r>
      </w:hyperlink>
    </w:p>
    <w:p w14:paraId="0C86E4B6" w14:textId="77777777" w:rsidR="000D616A" w:rsidRPr="000D616A" w:rsidRDefault="000B6392" w:rsidP="000D616A">
      <w:pPr>
        <w:pStyle w:val="TableofFigures"/>
        <w:tabs>
          <w:tab w:val="right" w:leader="dot" w:pos="9629"/>
        </w:tabs>
        <w:spacing w:after="120" w:line="276" w:lineRule="auto"/>
        <w:rPr>
          <w:rFonts w:ascii="Times New Roman" w:eastAsiaTheme="minorEastAsia" w:hAnsi="Times New Roman"/>
          <w:b/>
          <w:bCs/>
          <w:i w:val="0"/>
          <w:iCs w:val="0"/>
          <w:noProof/>
          <w:sz w:val="24"/>
          <w:szCs w:val="24"/>
          <w:lang w:val="fr-FR" w:eastAsia="fr-FR"/>
        </w:rPr>
      </w:pPr>
      <w:hyperlink w:anchor="_Toc71571271" w:history="1">
        <w:r w:rsidR="000D616A" w:rsidRPr="000D616A">
          <w:rPr>
            <w:rStyle w:val="Hyperlink"/>
            <w:rFonts w:ascii="Times New Roman" w:eastAsiaTheme="majorEastAsia" w:hAnsi="Times New Roman"/>
            <w:b/>
            <w:bCs/>
            <w:noProof/>
            <w:sz w:val="22"/>
            <w:szCs w:val="22"/>
          </w:rPr>
          <w:t xml:space="preserve">Observation 14. </w:t>
        </w:r>
        <w:r w:rsidR="000D616A" w:rsidRPr="000D616A">
          <w:rPr>
            <w:rStyle w:val="Hyperlink"/>
            <w:rFonts w:ascii="Times New Roman" w:eastAsiaTheme="majorEastAsia" w:hAnsi="Times New Roman"/>
            <w:b/>
            <w:bCs/>
            <w:noProof/>
            <w:sz w:val="22"/>
            <w:szCs w:val="22"/>
            <w:lang w:val="en-US" w:eastAsia="zh-CN"/>
          </w:rPr>
          <w:t>Neither the RA-RNTI used to scramble the DCI 1_0 used to schedule PDSCH nor the RAPID in the MAC sub-header preceding the UL grant can be used by the CE UE to understand which type of UL grant is being received.</w:t>
        </w:r>
      </w:hyperlink>
    </w:p>
    <w:p w14:paraId="2E00C919" w14:textId="77777777" w:rsidR="000D616A" w:rsidRPr="000D616A" w:rsidRDefault="000B6392" w:rsidP="000D616A">
      <w:pPr>
        <w:pStyle w:val="TableofFigures"/>
        <w:tabs>
          <w:tab w:val="right" w:leader="dot" w:pos="9629"/>
        </w:tabs>
        <w:spacing w:after="120" w:line="276" w:lineRule="auto"/>
        <w:rPr>
          <w:rFonts w:ascii="Times New Roman" w:eastAsiaTheme="minorEastAsia" w:hAnsi="Times New Roman"/>
          <w:b/>
          <w:bCs/>
          <w:i w:val="0"/>
          <w:iCs w:val="0"/>
          <w:noProof/>
          <w:sz w:val="24"/>
          <w:szCs w:val="24"/>
          <w:lang w:val="fr-FR" w:eastAsia="fr-FR"/>
        </w:rPr>
      </w:pPr>
      <w:hyperlink w:anchor="_Toc71571272" w:history="1">
        <w:r w:rsidR="000D616A" w:rsidRPr="000D616A">
          <w:rPr>
            <w:rStyle w:val="Hyperlink"/>
            <w:rFonts w:ascii="Times New Roman" w:eastAsiaTheme="majorEastAsia" w:hAnsi="Times New Roman"/>
            <w:b/>
            <w:bCs/>
            <w:noProof/>
            <w:sz w:val="22"/>
            <w:szCs w:val="22"/>
          </w:rPr>
          <w:t xml:space="preserve">Observation 14. </w:t>
        </w:r>
        <w:r w:rsidR="000D616A" w:rsidRPr="000D616A">
          <w:rPr>
            <w:rStyle w:val="Hyperlink"/>
            <w:rFonts w:ascii="Times New Roman" w:eastAsiaTheme="majorEastAsia" w:hAnsi="Times New Roman"/>
            <w:b/>
            <w:bCs/>
            <w:noProof/>
            <w:sz w:val="22"/>
            <w:szCs w:val="22"/>
            <w:lang w:val="en-US" w:eastAsia="zh-CN"/>
          </w:rPr>
          <w:t>Using TC-RNTI to differentiate between Rel-17 UL grant carrying information about Msg3 repetitions number configuration and Rel-16/17 UL grants not carrying information about Msg3 repetitions number configuration, i.e., to trigger Msg3 repetitions for the CE Rel-17 UE which requested them, is fully backward compatible.</w:t>
        </w:r>
      </w:hyperlink>
    </w:p>
    <w:p w14:paraId="6F2F99A6" w14:textId="16652F76" w:rsidR="000D616A" w:rsidRPr="000D616A" w:rsidRDefault="000B6392" w:rsidP="000D616A">
      <w:pPr>
        <w:pStyle w:val="TableofFigures"/>
        <w:tabs>
          <w:tab w:val="right" w:leader="dot" w:pos="9629"/>
        </w:tabs>
        <w:spacing w:after="120" w:line="276" w:lineRule="auto"/>
        <w:rPr>
          <w:rFonts w:ascii="Times New Roman" w:eastAsiaTheme="minorEastAsia" w:hAnsi="Times New Roman"/>
          <w:b/>
          <w:bCs/>
          <w:i w:val="0"/>
          <w:iCs w:val="0"/>
          <w:noProof/>
          <w:sz w:val="24"/>
          <w:szCs w:val="24"/>
          <w:lang w:val="fr-FR" w:eastAsia="fr-FR"/>
        </w:rPr>
      </w:pPr>
      <w:hyperlink w:anchor="_Toc71571273" w:history="1">
        <w:r w:rsidR="000D616A" w:rsidRPr="000D616A">
          <w:rPr>
            <w:rStyle w:val="Hyperlink"/>
            <w:rFonts w:ascii="Times New Roman" w:eastAsiaTheme="majorEastAsia" w:hAnsi="Times New Roman"/>
            <w:b/>
            <w:bCs/>
            <w:noProof/>
            <w:sz w:val="22"/>
            <w:szCs w:val="22"/>
          </w:rPr>
          <w:t xml:space="preserve">Observation 16. </w:t>
        </w:r>
        <w:r w:rsidR="000D616A" w:rsidRPr="000D616A">
          <w:rPr>
            <w:rStyle w:val="Hyperlink"/>
            <w:rFonts w:ascii="Times New Roman" w:eastAsiaTheme="majorEastAsia" w:hAnsi="Times New Roman"/>
            <w:b/>
            <w:bCs/>
            <w:noProof/>
            <w:sz w:val="22"/>
            <w:szCs w:val="22"/>
            <w:lang w:val="en-US"/>
          </w:rPr>
          <w:t xml:space="preserve">Msg3 repetitions yield non-negligible coverage benefits which increase with the number of repetitions, however diminishing returns are observed for </w:t>
        </w:r>
        <m:oMath>
          <m:r>
            <m:rPr>
              <m:sty m:val="bi"/>
            </m:rPr>
            <w:rPr>
              <w:rStyle w:val="Hyperlink"/>
              <w:rFonts w:ascii="Cambria Math" w:eastAsiaTheme="majorEastAsia" w:hAnsi="Cambria Math"/>
              <w:noProof/>
              <w:sz w:val="22"/>
              <w:szCs w:val="22"/>
            </w:rPr>
            <m:t>N&gt;8</m:t>
          </m:r>
        </m:oMath>
        <w:r w:rsidR="000D616A" w:rsidRPr="000D616A">
          <w:rPr>
            <w:rStyle w:val="Hyperlink"/>
            <w:rFonts w:ascii="Times New Roman" w:eastAsiaTheme="majorEastAsia" w:hAnsi="Times New Roman"/>
            <w:b/>
            <w:bCs/>
            <w:noProof/>
            <w:sz w:val="22"/>
            <w:szCs w:val="22"/>
          </w:rPr>
          <w:t>.</w:t>
        </w:r>
      </w:hyperlink>
    </w:p>
    <w:p w14:paraId="10265FC8" w14:textId="77777777" w:rsidR="000D616A" w:rsidRPr="000D616A" w:rsidRDefault="000B6392" w:rsidP="000D616A">
      <w:pPr>
        <w:pStyle w:val="TableofFigures"/>
        <w:tabs>
          <w:tab w:val="right" w:leader="dot" w:pos="9629"/>
        </w:tabs>
        <w:spacing w:after="120" w:line="276" w:lineRule="auto"/>
        <w:rPr>
          <w:rFonts w:ascii="Times New Roman" w:eastAsiaTheme="minorEastAsia" w:hAnsi="Times New Roman"/>
          <w:b/>
          <w:bCs/>
          <w:i w:val="0"/>
          <w:iCs w:val="0"/>
          <w:noProof/>
          <w:sz w:val="24"/>
          <w:szCs w:val="24"/>
          <w:lang w:val="fr-FR" w:eastAsia="fr-FR"/>
        </w:rPr>
      </w:pPr>
      <w:hyperlink w:anchor="_Toc71571274" w:history="1">
        <w:r w:rsidR="000D616A" w:rsidRPr="000D616A">
          <w:rPr>
            <w:rStyle w:val="Hyperlink"/>
            <w:rFonts w:ascii="Times New Roman" w:eastAsiaTheme="majorEastAsia" w:hAnsi="Times New Roman"/>
            <w:b/>
            <w:bCs/>
            <w:noProof/>
            <w:sz w:val="22"/>
            <w:szCs w:val="22"/>
          </w:rPr>
          <w:t xml:space="preserve">Observation 17. </w:t>
        </w:r>
        <w:r w:rsidR="000D616A" w:rsidRPr="000D616A">
          <w:rPr>
            <w:rStyle w:val="Hyperlink"/>
            <w:rFonts w:ascii="Times New Roman" w:eastAsiaTheme="majorEastAsia" w:hAnsi="Times New Roman"/>
            <w:b/>
            <w:bCs/>
            <w:noProof/>
            <w:sz w:val="22"/>
            <w:szCs w:val="22"/>
            <w:lang w:val="en-US"/>
          </w:rPr>
          <w:t>Msg3 repetitions yield coverage benefits at the cost of higher latency, possible lower efficiency and flexibility of UL resources utilization prior to RRC connection.</w:t>
        </w:r>
      </w:hyperlink>
    </w:p>
    <w:p w14:paraId="2B35337B" w14:textId="77777777" w:rsidR="000D616A" w:rsidRPr="000D616A" w:rsidRDefault="000B6392" w:rsidP="000D616A">
      <w:pPr>
        <w:pStyle w:val="TableofFigures"/>
        <w:tabs>
          <w:tab w:val="right" w:leader="dot" w:pos="9629"/>
        </w:tabs>
        <w:spacing w:after="120" w:line="276" w:lineRule="auto"/>
        <w:rPr>
          <w:rFonts w:ascii="Times New Roman" w:eastAsiaTheme="minorEastAsia" w:hAnsi="Times New Roman"/>
          <w:b/>
          <w:bCs/>
          <w:i w:val="0"/>
          <w:iCs w:val="0"/>
          <w:noProof/>
          <w:sz w:val="24"/>
          <w:szCs w:val="24"/>
          <w:lang w:val="fr-FR" w:eastAsia="fr-FR"/>
        </w:rPr>
      </w:pPr>
      <w:hyperlink w:anchor="_Toc71571275" w:history="1">
        <w:r w:rsidR="000D616A" w:rsidRPr="000D616A">
          <w:rPr>
            <w:rStyle w:val="Hyperlink"/>
            <w:rFonts w:ascii="Times New Roman" w:eastAsiaTheme="majorEastAsia" w:hAnsi="Times New Roman"/>
            <w:b/>
            <w:bCs/>
            <w:noProof/>
            <w:sz w:val="22"/>
            <w:szCs w:val="22"/>
          </w:rPr>
          <w:t>Observation 18</w:t>
        </w:r>
        <w:r w:rsidR="000D616A" w:rsidRPr="000D616A">
          <w:rPr>
            <w:rStyle w:val="Hyperlink"/>
            <w:rFonts w:ascii="Times New Roman" w:eastAsiaTheme="majorEastAsia" w:hAnsi="Times New Roman"/>
            <w:b/>
            <w:bCs/>
            <w:noProof/>
            <w:sz w:val="22"/>
            <w:szCs w:val="22"/>
            <w:lang w:val="en-US"/>
          </w:rPr>
          <w:t>. Selecting the most meaningful number of repetitions for specification, and/or the set of supported repetition numbers (if more than one configuration is supported), is a non-trivial matter which requires further analysis and discussions.</w:t>
        </w:r>
      </w:hyperlink>
    </w:p>
    <w:p w14:paraId="3304B586" w14:textId="77777777" w:rsidR="000D616A" w:rsidRDefault="000B6392" w:rsidP="000D616A">
      <w:pPr>
        <w:pStyle w:val="TableofFigures"/>
        <w:tabs>
          <w:tab w:val="right" w:leader="dot" w:pos="9629"/>
        </w:tabs>
        <w:spacing w:after="120" w:line="276" w:lineRule="auto"/>
        <w:rPr>
          <w:rFonts w:eastAsiaTheme="minorEastAsia" w:cstheme="minorBidi"/>
          <w:i w:val="0"/>
          <w:iCs w:val="0"/>
          <w:noProof/>
          <w:sz w:val="22"/>
          <w:szCs w:val="22"/>
          <w:lang w:val="fr-FR" w:eastAsia="fr-FR"/>
        </w:rPr>
      </w:pPr>
      <w:hyperlink w:anchor="_Toc71571276" w:history="1">
        <w:r w:rsidR="000D616A" w:rsidRPr="000D616A">
          <w:rPr>
            <w:rStyle w:val="Hyperlink"/>
            <w:rFonts w:ascii="Times New Roman" w:eastAsiaTheme="majorEastAsia" w:hAnsi="Times New Roman"/>
            <w:b/>
            <w:bCs/>
            <w:noProof/>
            <w:sz w:val="22"/>
            <w:szCs w:val="22"/>
          </w:rPr>
          <w:t>Observation 19</w:t>
        </w:r>
        <w:r w:rsidR="000D616A" w:rsidRPr="000D616A">
          <w:rPr>
            <w:rStyle w:val="Hyperlink"/>
            <w:rFonts w:ascii="Times New Roman" w:eastAsiaTheme="majorEastAsia" w:hAnsi="Times New Roman"/>
            <w:b/>
            <w:bCs/>
            <w:noProof/>
            <w:sz w:val="22"/>
            <w:szCs w:val="22"/>
            <w:lang w:val="en-US"/>
          </w:rPr>
          <w:t>. Rel-17 Type A PUSCH repetitions logic to determine available slots for Msg3 transmission with repetition gives the opportunity to consider a lower range of supported number of Msg3 repetitions, which gNB can configure by means of a smaller number of repurposed bits in UL grant.</w:t>
        </w:r>
      </w:hyperlink>
    </w:p>
    <w:p w14:paraId="15079564" w14:textId="56B4A63A" w:rsidR="00055893" w:rsidRPr="00B066E0" w:rsidRDefault="00055893" w:rsidP="00055893">
      <w:pPr>
        <w:spacing w:before="240" w:after="240" w:line="259" w:lineRule="auto"/>
        <w:jc w:val="both"/>
        <w:rPr>
          <w:szCs w:val="24"/>
          <w:lang w:val="en-US" w:eastAsia="zh-CN"/>
        </w:rPr>
      </w:pPr>
      <w:r w:rsidRPr="00055893">
        <w:rPr>
          <w:b/>
          <w:bCs/>
          <w:szCs w:val="22"/>
          <w:lang w:val="en-US" w:eastAsia="zh-CN"/>
        </w:rPr>
        <w:fldChar w:fldCharType="end"/>
      </w:r>
      <w:r w:rsidRPr="00B066E0">
        <w:rPr>
          <w:szCs w:val="24"/>
          <w:lang w:val="en-US" w:eastAsia="zh-CN"/>
        </w:rPr>
        <w:t>In addition, the following proposals have been made:</w:t>
      </w:r>
    </w:p>
    <w:p w14:paraId="404CA3CA" w14:textId="77777777" w:rsidR="000D616A" w:rsidRPr="000D616A" w:rsidRDefault="00055893" w:rsidP="000D616A">
      <w:pPr>
        <w:pStyle w:val="TableofFigures"/>
        <w:tabs>
          <w:tab w:val="right" w:leader="dot" w:pos="9629"/>
        </w:tabs>
        <w:spacing w:after="120" w:line="276" w:lineRule="auto"/>
        <w:rPr>
          <w:rFonts w:ascii="Times New Roman" w:eastAsiaTheme="minorEastAsia" w:hAnsi="Times New Roman"/>
          <w:b/>
          <w:bCs/>
          <w:noProof/>
          <w:sz w:val="22"/>
          <w:szCs w:val="22"/>
          <w:lang w:val="fr-FR" w:eastAsia="fr-FR"/>
        </w:rPr>
      </w:pPr>
      <w:r w:rsidRPr="000D616A">
        <w:rPr>
          <w:rFonts w:ascii="Times New Roman" w:hAnsi="Times New Roman"/>
          <w:b/>
          <w:bCs/>
          <w:sz w:val="22"/>
          <w:szCs w:val="22"/>
          <w:lang w:val="en-US" w:eastAsia="zh-CN"/>
        </w:rPr>
        <w:fldChar w:fldCharType="begin"/>
      </w:r>
      <w:r w:rsidRPr="000D616A">
        <w:rPr>
          <w:rFonts w:ascii="Times New Roman" w:hAnsi="Times New Roman"/>
          <w:b/>
          <w:bCs/>
          <w:sz w:val="22"/>
          <w:szCs w:val="22"/>
          <w:lang w:val="en-US" w:eastAsia="zh-CN"/>
        </w:rPr>
        <w:instrText xml:space="preserve"> TOC \n \h \z \c "Proposal" </w:instrText>
      </w:r>
      <w:r w:rsidRPr="000D616A">
        <w:rPr>
          <w:rFonts w:ascii="Times New Roman" w:hAnsi="Times New Roman"/>
          <w:b/>
          <w:bCs/>
          <w:sz w:val="22"/>
          <w:szCs w:val="22"/>
          <w:lang w:val="en-US" w:eastAsia="zh-CN"/>
        </w:rPr>
        <w:fldChar w:fldCharType="separate"/>
      </w:r>
      <w:hyperlink w:anchor="_Toc71571318" w:history="1">
        <w:r w:rsidR="000D616A" w:rsidRPr="000D616A">
          <w:rPr>
            <w:rStyle w:val="Hyperlink"/>
            <w:rFonts w:ascii="Times New Roman" w:eastAsiaTheme="majorEastAsia" w:hAnsi="Times New Roman"/>
            <w:b/>
            <w:bCs/>
            <w:noProof/>
            <w:sz w:val="22"/>
            <w:szCs w:val="22"/>
          </w:rPr>
          <w:t>Proposal 1. UEs shall request Msg3 PUSCH repetition via separate RO while using the same preambles configured for legacy 4-step RACH</w:t>
        </w:r>
        <w:r w:rsidR="000D616A" w:rsidRPr="000D616A">
          <w:rPr>
            <w:rStyle w:val="Hyperlink"/>
            <w:rFonts w:ascii="Times New Roman" w:eastAsiaTheme="majorEastAsia" w:hAnsi="Times New Roman"/>
            <w:b/>
            <w:bCs/>
            <w:noProof/>
            <w:sz w:val="22"/>
            <w:szCs w:val="22"/>
            <w:lang w:val="en-US"/>
          </w:rPr>
          <w:t>.</w:t>
        </w:r>
      </w:hyperlink>
    </w:p>
    <w:p w14:paraId="573462CF" w14:textId="77777777" w:rsidR="000D616A" w:rsidRPr="000D616A" w:rsidRDefault="000B6392" w:rsidP="000D616A">
      <w:pPr>
        <w:pStyle w:val="TableofFigures"/>
        <w:tabs>
          <w:tab w:val="right" w:leader="dot" w:pos="9629"/>
        </w:tabs>
        <w:spacing w:after="120" w:line="276" w:lineRule="auto"/>
        <w:rPr>
          <w:rFonts w:ascii="Times New Roman" w:eastAsiaTheme="minorEastAsia" w:hAnsi="Times New Roman"/>
          <w:b/>
          <w:bCs/>
          <w:noProof/>
          <w:sz w:val="22"/>
          <w:szCs w:val="22"/>
          <w:lang w:val="fr-FR" w:eastAsia="fr-FR"/>
        </w:rPr>
      </w:pPr>
      <w:hyperlink w:anchor="_Toc71571319" w:history="1">
        <w:r w:rsidR="000D616A" w:rsidRPr="000D616A">
          <w:rPr>
            <w:rStyle w:val="Hyperlink"/>
            <w:rFonts w:ascii="Times New Roman" w:eastAsiaTheme="majorEastAsia" w:hAnsi="Times New Roman"/>
            <w:b/>
            <w:bCs/>
            <w:noProof/>
            <w:sz w:val="22"/>
            <w:szCs w:val="22"/>
          </w:rPr>
          <w:t>Proposal 2.</w:t>
        </w:r>
        <w:r w:rsidR="000D616A" w:rsidRPr="000D616A">
          <w:rPr>
            <w:rStyle w:val="Hyperlink"/>
            <w:rFonts w:ascii="Times New Roman" w:eastAsiaTheme="majorEastAsia" w:hAnsi="Times New Roman"/>
            <w:b/>
            <w:bCs/>
            <w:noProof/>
            <w:sz w:val="22"/>
            <w:szCs w:val="22"/>
            <w:lang w:val="en-US"/>
          </w:rPr>
          <w:t xml:space="preserve"> UEs supporting Rel-17 coverage enhancement features shall report such support upon completion of the RACH procedure via usual capability container.</w:t>
        </w:r>
      </w:hyperlink>
    </w:p>
    <w:p w14:paraId="0FBF84A8" w14:textId="77777777" w:rsidR="000D616A" w:rsidRPr="000D616A" w:rsidRDefault="000B6392" w:rsidP="000D616A">
      <w:pPr>
        <w:pStyle w:val="TableofFigures"/>
        <w:tabs>
          <w:tab w:val="right" w:leader="dot" w:pos="9629"/>
        </w:tabs>
        <w:spacing w:after="120" w:line="276" w:lineRule="auto"/>
        <w:rPr>
          <w:rFonts w:ascii="Times New Roman" w:eastAsiaTheme="minorEastAsia" w:hAnsi="Times New Roman"/>
          <w:b/>
          <w:bCs/>
          <w:noProof/>
          <w:sz w:val="22"/>
          <w:szCs w:val="22"/>
          <w:lang w:val="fr-FR" w:eastAsia="fr-FR"/>
        </w:rPr>
      </w:pPr>
      <w:hyperlink w:anchor="_Toc71571320" w:history="1">
        <w:r w:rsidR="000D616A" w:rsidRPr="000D616A">
          <w:rPr>
            <w:rStyle w:val="Hyperlink"/>
            <w:rFonts w:ascii="Times New Roman" w:eastAsiaTheme="majorEastAsia" w:hAnsi="Times New Roman"/>
            <w:b/>
            <w:bCs/>
            <w:noProof/>
            <w:sz w:val="22"/>
            <w:szCs w:val="22"/>
          </w:rPr>
          <w:t xml:space="preserve">Proposal 3. </w:t>
        </w:r>
        <w:r w:rsidR="000D616A" w:rsidRPr="000D616A">
          <w:rPr>
            <w:rStyle w:val="Hyperlink"/>
            <w:rFonts w:ascii="Times New Roman" w:eastAsiaTheme="majorEastAsia" w:hAnsi="Times New Roman"/>
            <w:b/>
            <w:bCs/>
            <w:noProof/>
            <w:sz w:val="22"/>
            <w:szCs w:val="22"/>
            <w:lang w:val="en-US"/>
          </w:rPr>
          <w:t>UEs supporting Msg3 repetition shall report such capability upon completion of the RACH procedure via usual capability container.</w:t>
        </w:r>
      </w:hyperlink>
    </w:p>
    <w:p w14:paraId="4150D242" w14:textId="77777777" w:rsidR="000D616A" w:rsidRPr="000D616A" w:rsidRDefault="000B6392" w:rsidP="000D616A">
      <w:pPr>
        <w:pStyle w:val="TableofFigures"/>
        <w:tabs>
          <w:tab w:val="right" w:leader="dot" w:pos="9629"/>
        </w:tabs>
        <w:spacing w:after="120" w:line="276" w:lineRule="auto"/>
        <w:rPr>
          <w:rFonts w:ascii="Times New Roman" w:eastAsiaTheme="minorEastAsia" w:hAnsi="Times New Roman"/>
          <w:b/>
          <w:bCs/>
          <w:noProof/>
          <w:sz w:val="22"/>
          <w:szCs w:val="22"/>
          <w:lang w:val="fr-FR" w:eastAsia="fr-FR"/>
        </w:rPr>
      </w:pPr>
      <w:hyperlink w:anchor="_Toc71571321" w:history="1">
        <w:r w:rsidR="000D616A" w:rsidRPr="000D616A">
          <w:rPr>
            <w:rStyle w:val="Hyperlink"/>
            <w:rFonts w:ascii="Times New Roman" w:eastAsiaTheme="majorEastAsia" w:hAnsi="Times New Roman"/>
            <w:b/>
            <w:bCs/>
            <w:noProof/>
            <w:sz w:val="22"/>
            <w:szCs w:val="22"/>
          </w:rPr>
          <w:t>Proposal 4.</w:t>
        </w:r>
        <w:r w:rsidR="000D616A" w:rsidRPr="000D616A">
          <w:rPr>
            <w:rStyle w:val="Hyperlink"/>
            <w:rFonts w:ascii="Times New Roman" w:eastAsiaTheme="majorEastAsia" w:hAnsi="Times New Roman"/>
            <w:b/>
            <w:bCs/>
            <w:noProof/>
            <w:sz w:val="22"/>
            <w:szCs w:val="22"/>
            <w:lang w:val="en-US"/>
          </w:rPr>
          <w:t xml:space="preserve"> Discussion on intra-slot FH support Msg3 transmission with repetitions should be deprioritized or subject</w:t>
        </w:r>
        <w:r w:rsidR="000D616A" w:rsidRPr="000D616A">
          <w:rPr>
            <w:rStyle w:val="Hyperlink"/>
            <w:rFonts w:ascii="Times New Roman" w:eastAsiaTheme="majorEastAsia" w:hAnsi="Times New Roman"/>
            <w:b/>
            <w:bCs/>
            <w:noProof/>
            <w:sz w:val="22"/>
            <w:szCs w:val="22"/>
          </w:rPr>
          <w:t xml:space="preserve"> </w:t>
        </w:r>
        <w:r w:rsidR="000D616A" w:rsidRPr="000D616A">
          <w:rPr>
            <w:rStyle w:val="Hyperlink"/>
            <w:rFonts w:ascii="Times New Roman" w:eastAsiaTheme="majorEastAsia" w:hAnsi="Times New Roman"/>
            <w:b/>
            <w:bCs/>
            <w:noProof/>
            <w:sz w:val="22"/>
            <w:szCs w:val="22"/>
            <w:lang w:val="en-US"/>
          </w:rPr>
          <w:t>to further studies.</w:t>
        </w:r>
      </w:hyperlink>
    </w:p>
    <w:p w14:paraId="549F14C7" w14:textId="77777777" w:rsidR="000D616A" w:rsidRPr="000D616A" w:rsidRDefault="000B6392" w:rsidP="000D616A">
      <w:pPr>
        <w:pStyle w:val="TableofFigures"/>
        <w:tabs>
          <w:tab w:val="right" w:leader="dot" w:pos="9629"/>
        </w:tabs>
        <w:spacing w:after="120" w:line="276" w:lineRule="auto"/>
        <w:rPr>
          <w:rFonts w:ascii="Times New Roman" w:eastAsiaTheme="minorEastAsia" w:hAnsi="Times New Roman"/>
          <w:b/>
          <w:bCs/>
          <w:noProof/>
          <w:sz w:val="22"/>
          <w:szCs w:val="22"/>
          <w:lang w:val="fr-FR" w:eastAsia="fr-FR"/>
        </w:rPr>
      </w:pPr>
      <w:hyperlink w:anchor="_Toc71571322" w:history="1">
        <w:r w:rsidR="000D616A" w:rsidRPr="000D616A">
          <w:rPr>
            <w:rStyle w:val="Hyperlink"/>
            <w:rFonts w:ascii="Times New Roman" w:eastAsiaTheme="majorEastAsia" w:hAnsi="Times New Roman"/>
            <w:b/>
            <w:bCs/>
            <w:noProof/>
            <w:sz w:val="22"/>
            <w:szCs w:val="22"/>
          </w:rPr>
          <w:t xml:space="preserve">Proposal 5. </w:t>
        </w:r>
        <w:r w:rsidR="000D616A" w:rsidRPr="000D616A">
          <w:rPr>
            <w:rStyle w:val="Hyperlink"/>
            <w:rFonts w:ascii="Times New Roman" w:eastAsiaTheme="majorEastAsia" w:hAnsi="Times New Roman"/>
            <w:b/>
            <w:bCs/>
            <w:noProof/>
            <w:sz w:val="22"/>
            <w:szCs w:val="22"/>
            <w:lang w:val="en-US"/>
          </w:rPr>
          <w:t>If both inter-slot FH and intra-slot FH are supported for Msg3 repetitions, where only one FH mode can be configured for the whole cell at a time, FH mode is selected using legacy Msg2-based 1-bit signaling.</w:t>
        </w:r>
      </w:hyperlink>
    </w:p>
    <w:p w14:paraId="75ECF839" w14:textId="77777777" w:rsidR="000D616A" w:rsidRPr="000D616A" w:rsidRDefault="000B6392" w:rsidP="000D616A">
      <w:pPr>
        <w:pStyle w:val="TableofFigures"/>
        <w:tabs>
          <w:tab w:val="right" w:leader="dot" w:pos="9629"/>
        </w:tabs>
        <w:spacing w:after="120" w:line="276" w:lineRule="auto"/>
        <w:rPr>
          <w:rFonts w:ascii="Times New Roman" w:eastAsiaTheme="minorEastAsia" w:hAnsi="Times New Roman"/>
          <w:b/>
          <w:bCs/>
          <w:noProof/>
          <w:sz w:val="22"/>
          <w:szCs w:val="22"/>
          <w:lang w:val="fr-FR" w:eastAsia="fr-FR"/>
        </w:rPr>
      </w:pPr>
      <w:hyperlink w:anchor="_Toc71571323" w:history="1">
        <w:r w:rsidR="000D616A" w:rsidRPr="000D616A">
          <w:rPr>
            <w:rStyle w:val="Hyperlink"/>
            <w:rFonts w:ascii="Times New Roman" w:eastAsiaTheme="majorEastAsia" w:hAnsi="Times New Roman"/>
            <w:b/>
            <w:bCs/>
            <w:noProof/>
            <w:sz w:val="22"/>
            <w:szCs w:val="22"/>
          </w:rPr>
          <w:t xml:space="preserve">Proposal 6. </w:t>
        </w:r>
        <w:r w:rsidR="000D616A" w:rsidRPr="000D616A">
          <w:rPr>
            <w:rStyle w:val="Hyperlink"/>
            <w:rFonts w:ascii="Times New Roman" w:eastAsiaTheme="majorEastAsia" w:hAnsi="Times New Roman"/>
            <w:b/>
            <w:bCs/>
            <w:noProof/>
            <w:sz w:val="22"/>
            <w:szCs w:val="22"/>
            <w:lang w:val="en-US"/>
          </w:rPr>
          <w:t>There is no need to discuss the introduction of a new RV sequence for Msg3 initial transmission with repetitions, i.e.,  sequence [0 2 3 1] shall be used to this end.</w:t>
        </w:r>
      </w:hyperlink>
    </w:p>
    <w:p w14:paraId="1EFB8C0F" w14:textId="77777777" w:rsidR="000D616A" w:rsidRPr="000D616A" w:rsidRDefault="000B6392" w:rsidP="000D616A">
      <w:pPr>
        <w:pStyle w:val="TableofFigures"/>
        <w:tabs>
          <w:tab w:val="right" w:leader="dot" w:pos="9629"/>
        </w:tabs>
        <w:spacing w:after="120" w:line="276" w:lineRule="auto"/>
        <w:rPr>
          <w:rFonts w:ascii="Times New Roman" w:eastAsiaTheme="minorEastAsia" w:hAnsi="Times New Roman"/>
          <w:b/>
          <w:bCs/>
          <w:noProof/>
          <w:sz w:val="22"/>
          <w:szCs w:val="22"/>
          <w:lang w:val="fr-FR" w:eastAsia="fr-FR"/>
        </w:rPr>
      </w:pPr>
      <w:hyperlink w:anchor="_Toc71571324" w:history="1">
        <w:r w:rsidR="000D616A" w:rsidRPr="000D616A">
          <w:rPr>
            <w:rStyle w:val="Hyperlink"/>
            <w:rFonts w:ascii="Times New Roman" w:eastAsiaTheme="majorEastAsia" w:hAnsi="Times New Roman"/>
            <w:b/>
            <w:bCs/>
            <w:noProof/>
            <w:sz w:val="22"/>
            <w:szCs w:val="22"/>
          </w:rPr>
          <w:t xml:space="preserve">Proposal 7. </w:t>
        </w:r>
        <w:r w:rsidR="000D616A" w:rsidRPr="000D616A">
          <w:rPr>
            <w:rStyle w:val="Hyperlink"/>
            <w:rFonts w:ascii="Times New Roman" w:eastAsiaTheme="majorEastAsia" w:hAnsi="Times New Roman"/>
            <w:b/>
            <w:bCs/>
            <w:noProof/>
            <w:sz w:val="22"/>
            <w:szCs w:val="22"/>
            <w:lang w:val="en-US"/>
          </w:rPr>
          <w:t>Repurpose MCS or TPC fields to carry information about configured number of Msg3 repetitions.</w:t>
        </w:r>
      </w:hyperlink>
    </w:p>
    <w:p w14:paraId="3338DDE9" w14:textId="0C36E347" w:rsidR="000D616A" w:rsidRDefault="000B6392" w:rsidP="000D616A">
      <w:pPr>
        <w:pStyle w:val="TableofFigures"/>
        <w:tabs>
          <w:tab w:val="right" w:leader="dot" w:pos="9629"/>
        </w:tabs>
        <w:spacing w:after="120" w:line="276" w:lineRule="auto"/>
        <w:rPr>
          <w:rStyle w:val="Hyperlink"/>
          <w:rFonts w:ascii="Times New Roman" w:eastAsiaTheme="majorEastAsia" w:hAnsi="Times New Roman"/>
          <w:b/>
          <w:bCs/>
          <w:noProof/>
          <w:sz w:val="22"/>
          <w:szCs w:val="22"/>
        </w:rPr>
      </w:pPr>
      <w:hyperlink w:anchor="_Toc71571325" w:history="1">
        <w:r w:rsidR="000D616A" w:rsidRPr="000D616A">
          <w:rPr>
            <w:rStyle w:val="Hyperlink"/>
            <w:rFonts w:ascii="Times New Roman" w:eastAsiaTheme="majorEastAsia" w:hAnsi="Times New Roman"/>
            <w:b/>
            <w:bCs/>
            <w:noProof/>
            <w:sz w:val="22"/>
            <w:szCs w:val="22"/>
          </w:rPr>
          <w:t xml:space="preserve">Proposal 8. </w:t>
        </w:r>
        <w:r w:rsidR="000D616A" w:rsidRPr="000D616A">
          <w:rPr>
            <w:rStyle w:val="Hyperlink"/>
            <w:rFonts w:ascii="Times New Roman" w:eastAsiaTheme="majorEastAsia" w:hAnsi="Times New Roman"/>
            <w:b/>
            <w:bCs/>
            <w:noProof/>
            <w:sz w:val="22"/>
            <w:szCs w:val="22"/>
            <w:lang w:val="en-US"/>
          </w:rPr>
          <w:t>Trigger for initial Msg3 transmission with repetitions shall be provided via a specific set/range of TC-RNTI values carried by the RAC MAC which carries the UL grant for Msg3 transmission over PUSCH.</w:t>
        </w:r>
      </w:hyperlink>
    </w:p>
    <w:p w14:paraId="30B9CCC5" w14:textId="30E19D17" w:rsidR="000D616A" w:rsidRPr="000D616A" w:rsidRDefault="000D616A" w:rsidP="00BE6CB4">
      <w:pPr>
        <w:pStyle w:val="Caption"/>
        <w:numPr>
          <w:ilvl w:val="0"/>
          <w:numId w:val="4"/>
        </w:numPr>
        <w:spacing w:line="276" w:lineRule="auto"/>
        <w:ind w:left="777" w:hanging="357"/>
        <w:rPr>
          <w:i/>
          <w:iCs/>
          <w:szCs w:val="22"/>
          <w:lang w:val="en-US"/>
        </w:rPr>
      </w:pPr>
      <w:r w:rsidRPr="001A6586">
        <w:rPr>
          <w:i/>
          <w:iCs/>
          <w:szCs w:val="22"/>
          <w:lang w:val="en-US"/>
        </w:rPr>
        <w:t>FFS: details</w:t>
      </w:r>
    </w:p>
    <w:p w14:paraId="27A611E8" w14:textId="5A5440F6" w:rsidR="000D616A" w:rsidRDefault="000B6392" w:rsidP="000D616A">
      <w:pPr>
        <w:pStyle w:val="TableofFigures"/>
        <w:tabs>
          <w:tab w:val="right" w:leader="dot" w:pos="9629"/>
        </w:tabs>
        <w:spacing w:after="120" w:line="276" w:lineRule="auto"/>
        <w:rPr>
          <w:rStyle w:val="Hyperlink"/>
          <w:rFonts w:ascii="Times New Roman" w:eastAsiaTheme="majorEastAsia" w:hAnsi="Times New Roman"/>
          <w:b/>
          <w:bCs/>
          <w:noProof/>
          <w:sz w:val="22"/>
          <w:szCs w:val="22"/>
        </w:rPr>
      </w:pPr>
      <w:hyperlink w:anchor="_Toc71571326" w:history="1">
        <w:r w:rsidR="000D616A" w:rsidRPr="000D616A">
          <w:rPr>
            <w:rStyle w:val="Hyperlink"/>
            <w:rFonts w:ascii="Times New Roman" w:eastAsiaTheme="majorEastAsia" w:hAnsi="Times New Roman"/>
            <w:b/>
            <w:bCs/>
            <w:noProof/>
            <w:sz w:val="22"/>
            <w:szCs w:val="22"/>
          </w:rPr>
          <w:t xml:space="preserve">Proposal 9. </w:t>
        </w:r>
        <w:r w:rsidR="000D616A" w:rsidRPr="000D616A">
          <w:rPr>
            <w:rStyle w:val="Hyperlink"/>
            <w:rFonts w:ascii="Times New Roman" w:eastAsiaTheme="majorEastAsia" w:hAnsi="Times New Roman"/>
            <w:b/>
            <w:bCs/>
            <w:noProof/>
            <w:sz w:val="22"/>
            <w:szCs w:val="22"/>
            <w:lang w:val="en-US"/>
          </w:rPr>
          <w:t>Trigger for Msg3 re-transmission with repetitions shall be provided via a specific set/range of TC-RNTI values used to scramble CRC of DCI 0_0 used to schedule Msg3 transmission over PUSCH.</w:t>
        </w:r>
      </w:hyperlink>
    </w:p>
    <w:p w14:paraId="6D4D13C0" w14:textId="5A1C5BB6" w:rsidR="000D616A" w:rsidRPr="000D616A" w:rsidRDefault="000D616A" w:rsidP="00BE6CB4">
      <w:pPr>
        <w:pStyle w:val="Caption"/>
        <w:numPr>
          <w:ilvl w:val="0"/>
          <w:numId w:val="4"/>
        </w:numPr>
        <w:spacing w:line="276" w:lineRule="auto"/>
        <w:ind w:left="777" w:hanging="357"/>
        <w:rPr>
          <w:i/>
          <w:iCs/>
          <w:szCs w:val="22"/>
          <w:lang w:val="en-US"/>
        </w:rPr>
      </w:pPr>
      <w:r w:rsidRPr="001A6586">
        <w:rPr>
          <w:i/>
          <w:iCs/>
          <w:szCs w:val="22"/>
          <w:lang w:val="en-US"/>
        </w:rPr>
        <w:t>FFS: details</w:t>
      </w:r>
    </w:p>
    <w:p w14:paraId="2909B817" w14:textId="0CF73F5E" w:rsidR="000D616A" w:rsidRDefault="000B6392" w:rsidP="000D616A">
      <w:pPr>
        <w:pStyle w:val="TableofFigures"/>
        <w:tabs>
          <w:tab w:val="right" w:leader="dot" w:pos="9629"/>
        </w:tabs>
        <w:spacing w:after="120" w:line="276" w:lineRule="auto"/>
        <w:rPr>
          <w:rStyle w:val="Hyperlink"/>
          <w:rFonts w:ascii="Times New Roman" w:eastAsiaTheme="majorEastAsia" w:hAnsi="Times New Roman"/>
          <w:b/>
          <w:bCs/>
          <w:noProof/>
          <w:sz w:val="22"/>
          <w:szCs w:val="22"/>
        </w:rPr>
      </w:pPr>
      <w:hyperlink w:anchor="_Toc71571327" w:history="1">
        <w:r w:rsidR="000D616A" w:rsidRPr="000D616A">
          <w:rPr>
            <w:rStyle w:val="Hyperlink"/>
            <w:rFonts w:ascii="Times New Roman" w:eastAsiaTheme="majorEastAsia" w:hAnsi="Times New Roman"/>
            <w:b/>
            <w:bCs/>
            <w:noProof/>
            <w:sz w:val="22"/>
            <w:szCs w:val="22"/>
          </w:rPr>
          <w:t xml:space="preserve">Proposal 10. </w:t>
        </w:r>
        <w:r w:rsidR="000D616A" w:rsidRPr="000D616A">
          <w:rPr>
            <w:rStyle w:val="Hyperlink"/>
            <w:rFonts w:ascii="Times New Roman" w:eastAsiaTheme="majorEastAsia" w:hAnsi="Times New Roman"/>
            <w:b/>
            <w:bCs/>
            <w:noProof/>
            <w:sz w:val="22"/>
            <w:szCs w:val="22"/>
            <w:lang w:val="en-US"/>
          </w:rPr>
          <w:t xml:space="preserve">Support at least {2 ,4, 8} for the </w:t>
        </w:r>
        <w:r w:rsidR="000D616A" w:rsidRPr="000D616A">
          <w:rPr>
            <w:rStyle w:val="Hyperlink"/>
            <w:rFonts w:ascii="Times New Roman" w:eastAsiaTheme="majorEastAsia" w:hAnsi="Times New Roman"/>
            <w:b/>
            <w:bCs/>
            <w:noProof/>
            <w:sz w:val="22"/>
            <w:szCs w:val="22"/>
          </w:rPr>
          <w:t xml:space="preserve">repetition </w:t>
        </w:r>
        <w:r w:rsidR="000D616A" w:rsidRPr="000D616A">
          <w:rPr>
            <w:rStyle w:val="Hyperlink"/>
            <w:rFonts w:ascii="Times New Roman" w:eastAsiaTheme="majorEastAsia" w:hAnsi="Times New Roman"/>
            <w:b/>
            <w:bCs/>
            <w:noProof/>
            <w:sz w:val="22"/>
            <w:szCs w:val="22"/>
            <w:lang w:val="en-US"/>
          </w:rPr>
          <w:t xml:space="preserve">factors of </w:t>
        </w:r>
        <w:r w:rsidR="000D616A" w:rsidRPr="000D616A">
          <w:rPr>
            <w:rStyle w:val="Hyperlink"/>
            <w:rFonts w:ascii="Times New Roman" w:eastAsiaTheme="majorEastAsia" w:hAnsi="Times New Roman"/>
            <w:b/>
            <w:bCs/>
            <w:noProof/>
            <w:sz w:val="22"/>
            <w:szCs w:val="22"/>
          </w:rPr>
          <w:t xml:space="preserve">Msg3 </w:t>
        </w:r>
        <w:r w:rsidR="000D616A" w:rsidRPr="000D616A">
          <w:rPr>
            <w:rStyle w:val="Hyperlink"/>
            <w:rFonts w:ascii="Times New Roman" w:eastAsiaTheme="majorEastAsia" w:hAnsi="Times New Roman"/>
            <w:b/>
            <w:bCs/>
            <w:noProof/>
            <w:sz w:val="22"/>
            <w:szCs w:val="22"/>
            <w:lang w:val="en-US"/>
          </w:rPr>
          <w:t xml:space="preserve">PUSCH </w:t>
        </w:r>
        <w:r w:rsidR="000D616A" w:rsidRPr="000D616A">
          <w:rPr>
            <w:rStyle w:val="Hyperlink"/>
            <w:rFonts w:ascii="Times New Roman" w:eastAsiaTheme="majorEastAsia" w:hAnsi="Times New Roman"/>
            <w:b/>
            <w:bCs/>
            <w:noProof/>
            <w:sz w:val="22"/>
            <w:szCs w:val="22"/>
          </w:rPr>
          <w:t>repetition</w:t>
        </w:r>
        <w:r w:rsidR="000D616A" w:rsidRPr="000D616A">
          <w:rPr>
            <w:rStyle w:val="Hyperlink"/>
            <w:rFonts w:ascii="Times New Roman" w:eastAsiaTheme="majorEastAsia" w:hAnsi="Times New Roman"/>
            <w:b/>
            <w:bCs/>
            <w:noProof/>
            <w:sz w:val="22"/>
            <w:szCs w:val="22"/>
            <w:lang w:val="en-US"/>
          </w:rPr>
          <w:t>.</w:t>
        </w:r>
      </w:hyperlink>
    </w:p>
    <w:p w14:paraId="0446C25B" w14:textId="1D94234D" w:rsidR="000D616A" w:rsidRPr="000D616A" w:rsidRDefault="000D616A" w:rsidP="00BE6CB4">
      <w:pPr>
        <w:pStyle w:val="Caption"/>
        <w:numPr>
          <w:ilvl w:val="0"/>
          <w:numId w:val="4"/>
        </w:numPr>
        <w:spacing w:line="276" w:lineRule="auto"/>
        <w:ind w:left="777" w:hanging="357"/>
        <w:rPr>
          <w:i/>
          <w:iCs/>
          <w:szCs w:val="22"/>
          <w:lang w:val="en-US"/>
        </w:rPr>
      </w:pPr>
      <w:r w:rsidRPr="001A6586">
        <w:rPr>
          <w:i/>
          <w:iCs/>
          <w:szCs w:val="22"/>
          <w:lang w:val="en-US"/>
        </w:rPr>
        <w:t xml:space="preserve">FFS: </w:t>
      </w:r>
      <w:r>
        <w:rPr>
          <w:i/>
          <w:iCs/>
          <w:szCs w:val="22"/>
          <w:lang w:val="en-US"/>
        </w:rPr>
        <w:t>other values</w:t>
      </w:r>
    </w:p>
    <w:p w14:paraId="74E816C8" w14:textId="77777777" w:rsidR="000D616A" w:rsidRPr="000D616A" w:rsidRDefault="000B6392" w:rsidP="000D616A">
      <w:pPr>
        <w:pStyle w:val="TableofFigures"/>
        <w:tabs>
          <w:tab w:val="right" w:leader="dot" w:pos="9629"/>
        </w:tabs>
        <w:spacing w:after="120" w:line="276" w:lineRule="auto"/>
        <w:rPr>
          <w:rFonts w:ascii="Times New Roman" w:eastAsiaTheme="minorEastAsia" w:hAnsi="Times New Roman"/>
          <w:b/>
          <w:bCs/>
          <w:noProof/>
          <w:sz w:val="22"/>
          <w:szCs w:val="22"/>
          <w:lang w:val="fr-FR" w:eastAsia="fr-FR"/>
        </w:rPr>
      </w:pPr>
      <w:hyperlink w:anchor="_Toc71571328" w:history="1">
        <w:r w:rsidR="000D616A" w:rsidRPr="000D616A">
          <w:rPr>
            <w:rStyle w:val="Hyperlink"/>
            <w:rFonts w:ascii="Times New Roman" w:eastAsiaTheme="majorEastAsia" w:hAnsi="Times New Roman"/>
            <w:b/>
            <w:bCs/>
            <w:noProof/>
            <w:sz w:val="22"/>
            <w:szCs w:val="22"/>
          </w:rPr>
          <w:t>Proposal 11.</w:t>
        </w:r>
        <w:r w:rsidR="000D616A" w:rsidRPr="000D616A">
          <w:rPr>
            <w:rStyle w:val="Hyperlink"/>
            <w:rFonts w:ascii="Times New Roman" w:eastAsiaTheme="majorEastAsia" w:hAnsi="Times New Roman"/>
            <w:b/>
            <w:bCs/>
            <w:noProof/>
            <w:sz w:val="22"/>
            <w:szCs w:val="22"/>
            <w:lang w:val="en-US"/>
          </w:rPr>
          <w:t xml:space="preserve"> Use</w:t>
        </w:r>
        <w:r w:rsidR="000D616A" w:rsidRPr="000D616A">
          <w:rPr>
            <w:rStyle w:val="Hyperlink"/>
            <w:rFonts w:ascii="Times New Roman" w:eastAsiaTheme="majorEastAsia" w:hAnsi="Times New Roman"/>
            <w:b/>
            <w:bCs/>
            <w:noProof/>
            <w:sz w:val="22"/>
            <w:szCs w:val="22"/>
          </w:rPr>
          <w:t xml:space="preserve"> </w:t>
        </w:r>
        <w:r w:rsidR="000D616A" w:rsidRPr="000D616A">
          <w:rPr>
            <w:rStyle w:val="Hyperlink"/>
            <w:rFonts w:ascii="Times New Roman" w:eastAsiaTheme="majorEastAsia" w:hAnsi="Times New Roman"/>
            <w:b/>
            <w:bCs/>
            <w:noProof/>
            <w:sz w:val="22"/>
            <w:szCs w:val="22"/>
            <w:lang w:val="en-US"/>
          </w:rPr>
          <w:t>Rel 17 logic to determine available slots for Msg3 transmission with repetition.</w:t>
        </w:r>
      </w:hyperlink>
    </w:p>
    <w:p w14:paraId="06BEDAFD" w14:textId="77777777" w:rsidR="000D616A" w:rsidRPr="000D616A" w:rsidRDefault="000B6392" w:rsidP="000D616A">
      <w:pPr>
        <w:pStyle w:val="TableofFigures"/>
        <w:tabs>
          <w:tab w:val="right" w:leader="dot" w:pos="9629"/>
        </w:tabs>
        <w:spacing w:after="120" w:line="276" w:lineRule="auto"/>
        <w:rPr>
          <w:rFonts w:ascii="Times New Roman" w:eastAsiaTheme="minorEastAsia" w:hAnsi="Times New Roman"/>
          <w:b/>
          <w:bCs/>
          <w:noProof/>
          <w:sz w:val="22"/>
          <w:szCs w:val="22"/>
          <w:lang w:val="fr-FR" w:eastAsia="fr-FR"/>
        </w:rPr>
      </w:pPr>
      <w:hyperlink w:anchor="_Toc71571329" w:history="1">
        <w:r w:rsidR="000D616A" w:rsidRPr="000D616A">
          <w:rPr>
            <w:rStyle w:val="Hyperlink"/>
            <w:rFonts w:ascii="Times New Roman" w:eastAsiaTheme="majorEastAsia" w:hAnsi="Times New Roman"/>
            <w:b/>
            <w:bCs/>
            <w:noProof/>
            <w:sz w:val="22"/>
            <w:szCs w:val="22"/>
          </w:rPr>
          <w:t>Proposal 12.</w:t>
        </w:r>
        <w:r w:rsidR="000D616A" w:rsidRPr="000D616A">
          <w:rPr>
            <w:rStyle w:val="Hyperlink"/>
            <w:rFonts w:ascii="Times New Roman" w:eastAsiaTheme="majorEastAsia" w:hAnsi="Times New Roman"/>
            <w:b/>
            <w:bCs/>
            <w:noProof/>
            <w:sz w:val="22"/>
            <w:szCs w:val="22"/>
            <w:lang w:val="en-US"/>
          </w:rPr>
          <w:t xml:space="preserve"> Early termination of Msg3 repetitions is not considered in Rel-17.</w:t>
        </w:r>
      </w:hyperlink>
    </w:p>
    <w:p w14:paraId="42D79906" w14:textId="62E3D7C7" w:rsidR="000A7AB3" w:rsidRPr="000D616A" w:rsidRDefault="00055893" w:rsidP="000D616A">
      <w:pPr>
        <w:spacing w:after="120" w:line="276" w:lineRule="auto"/>
        <w:jc w:val="both"/>
        <w:rPr>
          <w:bCs/>
          <w:szCs w:val="22"/>
          <w:lang w:val="en-AU"/>
        </w:rPr>
      </w:pPr>
      <w:r w:rsidRPr="000D616A">
        <w:rPr>
          <w:b/>
          <w:bCs/>
          <w:i/>
          <w:iCs/>
          <w:szCs w:val="22"/>
          <w:lang w:val="en-US" w:eastAsia="zh-CN"/>
        </w:rPr>
        <w:fldChar w:fldCharType="end"/>
      </w:r>
    </w:p>
    <w:p w14:paraId="39262B51" w14:textId="77777777" w:rsidR="002A7FDB" w:rsidRDefault="000A7AB3" w:rsidP="002A7FDB">
      <w:pPr>
        <w:pStyle w:val="Heading1"/>
        <w:rPr>
          <w:rFonts w:asciiTheme="minorHAnsi" w:eastAsiaTheme="minorHAnsi" w:hAnsiTheme="minorHAnsi" w:cstheme="minorBidi"/>
          <w:noProof/>
          <w:szCs w:val="22"/>
          <w:lang w:val="fr-FR"/>
        </w:rPr>
      </w:pPr>
      <w:r w:rsidRPr="00B066E0">
        <w:rPr>
          <w:lang w:val="en-US"/>
        </w:rPr>
        <w:lastRenderedPageBreak/>
        <w:t>4. References</w:t>
      </w:r>
      <w:r>
        <w:rPr>
          <w:lang w:val="en-US"/>
        </w:rPr>
        <w:fldChar w:fldCharType="begin"/>
      </w:r>
      <w:r>
        <w:rPr>
          <w:lang w:val="en-US"/>
        </w:rPr>
        <w:instrText xml:space="preserve"> BIBLIOGRAPHY  \l 1033 </w:instrText>
      </w:r>
      <w:r>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42"/>
        <w:gridCol w:w="9197"/>
      </w:tblGrid>
      <w:tr w:rsidR="002A7FDB" w14:paraId="5240BD60" w14:textId="77777777">
        <w:trPr>
          <w:divId w:val="1147823066"/>
          <w:tblCellSpacing w:w="15" w:type="dxa"/>
        </w:trPr>
        <w:tc>
          <w:tcPr>
            <w:tcW w:w="50" w:type="pct"/>
            <w:hideMark/>
          </w:tcPr>
          <w:p w14:paraId="5483805B" w14:textId="3A931F57" w:rsidR="002A7FDB" w:rsidRDefault="002A7FDB">
            <w:pPr>
              <w:pStyle w:val="Bibliography"/>
              <w:rPr>
                <w:noProof/>
                <w:sz w:val="24"/>
                <w:szCs w:val="24"/>
                <w:lang w:val="en-US"/>
              </w:rPr>
            </w:pPr>
            <w:r>
              <w:rPr>
                <w:noProof/>
                <w:lang w:val="en-US"/>
              </w:rPr>
              <w:t xml:space="preserve">[1] </w:t>
            </w:r>
          </w:p>
        </w:tc>
        <w:tc>
          <w:tcPr>
            <w:tcW w:w="0" w:type="auto"/>
            <w:hideMark/>
          </w:tcPr>
          <w:p w14:paraId="53DFF82D" w14:textId="77777777" w:rsidR="002A7FDB" w:rsidRDefault="002A7FDB">
            <w:pPr>
              <w:pStyle w:val="Bibliography"/>
              <w:rPr>
                <w:noProof/>
                <w:lang w:val="en-US"/>
              </w:rPr>
            </w:pPr>
            <w:r>
              <w:rPr>
                <w:noProof/>
                <w:lang w:val="en-US"/>
              </w:rPr>
              <w:t>China Telecom, "RP-202928 New WID on NR coverage enhancements," RAN #90-e, December 2020.</w:t>
            </w:r>
          </w:p>
        </w:tc>
      </w:tr>
      <w:tr w:rsidR="002A7FDB" w14:paraId="371D503A" w14:textId="77777777">
        <w:trPr>
          <w:divId w:val="1147823066"/>
          <w:tblCellSpacing w:w="15" w:type="dxa"/>
        </w:trPr>
        <w:tc>
          <w:tcPr>
            <w:tcW w:w="50" w:type="pct"/>
            <w:hideMark/>
          </w:tcPr>
          <w:p w14:paraId="18ADDC5A" w14:textId="77777777" w:rsidR="002A7FDB" w:rsidRDefault="002A7FDB">
            <w:pPr>
              <w:pStyle w:val="Bibliography"/>
              <w:rPr>
                <w:noProof/>
                <w:lang w:val="en-US"/>
              </w:rPr>
            </w:pPr>
            <w:r>
              <w:rPr>
                <w:noProof/>
                <w:lang w:val="en-US"/>
              </w:rPr>
              <w:t xml:space="preserve">[2] </w:t>
            </w:r>
          </w:p>
        </w:tc>
        <w:tc>
          <w:tcPr>
            <w:tcW w:w="0" w:type="auto"/>
            <w:hideMark/>
          </w:tcPr>
          <w:p w14:paraId="60EB1F51" w14:textId="77777777" w:rsidR="002A7FDB" w:rsidRDefault="002A7FDB">
            <w:pPr>
              <w:pStyle w:val="Bibliography"/>
              <w:rPr>
                <w:noProof/>
                <w:lang w:val="en-US"/>
              </w:rPr>
            </w:pPr>
            <w:r>
              <w:rPr>
                <w:noProof/>
                <w:lang w:val="en-US"/>
              </w:rPr>
              <w:t>China Telecom, "RP-193240 New SID on NR coverage enhancement," 3GPP, Sitges, Spain, 2019.</w:t>
            </w:r>
          </w:p>
        </w:tc>
      </w:tr>
      <w:tr w:rsidR="002A7FDB" w14:paraId="2A7F5845" w14:textId="77777777">
        <w:trPr>
          <w:divId w:val="1147823066"/>
          <w:tblCellSpacing w:w="15" w:type="dxa"/>
        </w:trPr>
        <w:tc>
          <w:tcPr>
            <w:tcW w:w="50" w:type="pct"/>
            <w:hideMark/>
          </w:tcPr>
          <w:p w14:paraId="7A9B86D3" w14:textId="77777777" w:rsidR="002A7FDB" w:rsidRDefault="002A7FDB">
            <w:pPr>
              <w:pStyle w:val="Bibliography"/>
              <w:rPr>
                <w:noProof/>
                <w:lang w:val="en-US"/>
              </w:rPr>
            </w:pPr>
            <w:r>
              <w:rPr>
                <w:noProof/>
                <w:lang w:val="en-US"/>
              </w:rPr>
              <w:t xml:space="preserve">[3] </w:t>
            </w:r>
          </w:p>
        </w:tc>
        <w:tc>
          <w:tcPr>
            <w:tcW w:w="0" w:type="auto"/>
            <w:hideMark/>
          </w:tcPr>
          <w:p w14:paraId="3B9050FA" w14:textId="77777777" w:rsidR="002A7FDB" w:rsidRDefault="002A7FDB">
            <w:pPr>
              <w:pStyle w:val="Bibliography"/>
              <w:rPr>
                <w:noProof/>
                <w:lang w:val="en-US"/>
              </w:rPr>
            </w:pPr>
            <w:r>
              <w:rPr>
                <w:noProof/>
                <w:lang w:val="en-US"/>
              </w:rPr>
              <w:t>3GPP, "TR 38.830 - Study on NR coverage enhancements (Release 17)," December 2020.</w:t>
            </w:r>
          </w:p>
        </w:tc>
      </w:tr>
      <w:tr w:rsidR="002A7FDB" w14:paraId="54161044" w14:textId="77777777">
        <w:trPr>
          <w:divId w:val="1147823066"/>
          <w:tblCellSpacing w:w="15" w:type="dxa"/>
        </w:trPr>
        <w:tc>
          <w:tcPr>
            <w:tcW w:w="50" w:type="pct"/>
            <w:hideMark/>
          </w:tcPr>
          <w:p w14:paraId="726A138C" w14:textId="77777777" w:rsidR="002A7FDB" w:rsidRDefault="002A7FDB">
            <w:pPr>
              <w:pStyle w:val="Bibliography"/>
              <w:rPr>
                <w:noProof/>
                <w:lang w:val="en-US"/>
              </w:rPr>
            </w:pPr>
            <w:r>
              <w:rPr>
                <w:noProof/>
                <w:lang w:val="en-US"/>
              </w:rPr>
              <w:t xml:space="preserve">[4] </w:t>
            </w:r>
          </w:p>
        </w:tc>
        <w:tc>
          <w:tcPr>
            <w:tcW w:w="0" w:type="auto"/>
            <w:hideMark/>
          </w:tcPr>
          <w:p w14:paraId="6A7CE2CF" w14:textId="77777777" w:rsidR="002A7FDB" w:rsidRDefault="002A7FDB">
            <w:pPr>
              <w:pStyle w:val="Bibliography"/>
              <w:rPr>
                <w:noProof/>
                <w:lang w:val="en-US"/>
              </w:rPr>
            </w:pPr>
            <w:r>
              <w:rPr>
                <w:noProof/>
                <w:lang w:val="en-US"/>
              </w:rPr>
              <w:t>3GPP, "RAN2 Chairman Notes 3GPP RAN2 #112-e," November 2020.</w:t>
            </w:r>
          </w:p>
        </w:tc>
      </w:tr>
      <w:tr w:rsidR="002A7FDB" w14:paraId="5ED207BA" w14:textId="77777777">
        <w:trPr>
          <w:divId w:val="1147823066"/>
          <w:tblCellSpacing w:w="15" w:type="dxa"/>
        </w:trPr>
        <w:tc>
          <w:tcPr>
            <w:tcW w:w="50" w:type="pct"/>
            <w:hideMark/>
          </w:tcPr>
          <w:p w14:paraId="6D7ADE36" w14:textId="77777777" w:rsidR="002A7FDB" w:rsidRDefault="002A7FDB">
            <w:pPr>
              <w:pStyle w:val="Bibliography"/>
              <w:rPr>
                <w:noProof/>
                <w:lang w:val="en-US"/>
              </w:rPr>
            </w:pPr>
            <w:r>
              <w:rPr>
                <w:noProof/>
                <w:lang w:val="en-US"/>
              </w:rPr>
              <w:t xml:space="preserve">[5] </w:t>
            </w:r>
          </w:p>
        </w:tc>
        <w:tc>
          <w:tcPr>
            <w:tcW w:w="0" w:type="auto"/>
            <w:hideMark/>
          </w:tcPr>
          <w:p w14:paraId="1DABB1D5" w14:textId="77777777" w:rsidR="002A7FDB" w:rsidRDefault="002A7FDB">
            <w:pPr>
              <w:pStyle w:val="Bibliography"/>
              <w:rPr>
                <w:noProof/>
                <w:lang w:val="en-US"/>
              </w:rPr>
            </w:pPr>
            <w:r>
              <w:rPr>
                <w:noProof/>
                <w:lang w:val="en-US"/>
              </w:rPr>
              <w:t>Nokia, Ericsson, "RP-210918 Revised WID on support of reduced capability NR devices," 3GPP RAN #91-e, 2021.</w:t>
            </w:r>
          </w:p>
        </w:tc>
      </w:tr>
      <w:tr w:rsidR="002A7FDB" w14:paraId="24EF7A4F" w14:textId="77777777">
        <w:trPr>
          <w:divId w:val="1147823066"/>
          <w:tblCellSpacing w:w="15" w:type="dxa"/>
        </w:trPr>
        <w:tc>
          <w:tcPr>
            <w:tcW w:w="50" w:type="pct"/>
            <w:hideMark/>
          </w:tcPr>
          <w:p w14:paraId="3A7F521F" w14:textId="77777777" w:rsidR="002A7FDB" w:rsidRDefault="002A7FDB">
            <w:pPr>
              <w:pStyle w:val="Bibliography"/>
              <w:rPr>
                <w:noProof/>
                <w:lang w:val="en-US"/>
              </w:rPr>
            </w:pPr>
            <w:r>
              <w:rPr>
                <w:noProof/>
                <w:lang w:val="en-US"/>
              </w:rPr>
              <w:t xml:space="preserve">[6] </w:t>
            </w:r>
          </w:p>
        </w:tc>
        <w:tc>
          <w:tcPr>
            <w:tcW w:w="0" w:type="auto"/>
            <w:hideMark/>
          </w:tcPr>
          <w:p w14:paraId="417E4A26" w14:textId="77777777" w:rsidR="002A7FDB" w:rsidRDefault="002A7FDB">
            <w:pPr>
              <w:pStyle w:val="Bibliography"/>
              <w:rPr>
                <w:noProof/>
                <w:lang w:val="en-US"/>
              </w:rPr>
            </w:pPr>
            <w:r>
              <w:rPr>
                <w:noProof/>
                <w:lang w:val="en-US"/>
              </w:rPr>
              <w:t>3GPP, "TS 38.300 NR and NG-RAN Overall description; Stage-2 (version 16.4.0)," January 2021.</w:t>
            </w:r>
          </w:p>
        </w:tc>
      </w:tr>
      <w:tr w:rsidR="002A7FDB" w14:paraId="64E33A17" w14:textId="77777777">
        <w:trPr>
          <w:divId w:val="1147823066"/>
          <w:tblCellSpacing w:w="15" w:type="dxa"/>
        </w:trPr>
        <w:tc>
          <w:tcPr>
            <w:tcW w:w="50" w:type="pct"/>
            <w:hideMark/>
          </w:tcPr>
          <w:p w14:paraId="1233EEC3" w14:textId="77777777" w:rsidR="002A7FDB" w:rsidRDefault="002A7FDB">
            <w:pPr>
              <w:pStyle w:val="Bibliography"/>
              <w:rPr>
                <w:noProof/>
                <w:lang w:val="en-US"/>
              </w:rPr>
            </w:pPr>
            <w:r>
              <w:rPr>
                <w:noProof/>
                <w:lang w:val="en-US"/>
              </w:rPr>
              <w:t xml:space="preserve">[7] </w:t>
            </w:r>
          </w:p>
        </w:tc>
        <w:tc>
          <w:tcPr>
            <w:tcW w:w="0" w:type="auto"/>
            <w:hideMark/>
          </w:tcPr>
          <w:p w14:paraId="6D5B5BF2" w14:textId="77777777" w:rsidR="002A7FDB" w:rsidRDefault="002A7FDB">
            <w:pPr>
              <w:pStyle w:val="Bibliography"/>
              <w:rPr>
                <w:noProof/>
                <w:lang w:val="en-US"/>
              </w:rPr>
            </w:pPr>
            <w:r>
              <w:rPr>
                <w:noProof/>
                <w:lang w:val="en-US"/>
              </w:rPr>
              <w:t>3GPP, "TS 38.321 Medium Access Control (MAC) protocol specification (version 16.4.0)," March 2021.</w:t>
            </w:r>
          </w:p>
        </w:tc>
      </w:tr>
      <w:tr w:rsidR="002A7FDB" w14:paraId="71FD115A" w14:textId="77777777">
        <w:trPr>
          <w:divId w:val="1147823066"/>
          <w:tblCellSpacing w:w="15" w:type="dxa"/>
        </w:trPr>
        <w:tc>
          <w:tcPr>
            <w:tcW w:w="50" w:type="pct"/>
            <w:hideMark/>
          </w:tcPr>
          <w:p w14:paraId="7C3862D6" w14:textId="77777777" w:rsidR="002A7FDB" w:rsidRDefault="002A7FDB">
            <w:pPr>
              <w:pStyle w:val="Bibliography"/>
              <w:rPr>
                <w:noProof/>
                <w:lang w:val="en-US"/>
              </w:rPr>
            </w:pPr>
            <w:r>
              <w:rPr>
                <w:noProof/>
                <w:lang w:val="en-US"/>
              </w:rPr>
              <w:t xml:space="preserve">[8] </w:t>
            </w:r>
          </w:p>
        </w:tc>
        <w:tc>
          <w:tcPr>
            <w:tcW w:w="0" w:type="auto"/>
            <w:hideMark/>
          </w:tcPr>
          <w:p w14:paraId="1A34ADD2" w14:textId="77777777" w:rsidR="002A7FDB" w:rsidRDefault="002A7FDB">
            <w:pPr>
              <w:pStyle w:val="Bibliography"/>
              <w:rPr>
                <w:noProof/>
                <w:lang w:val="en-US"/>
              </w:rPr>
            </w:pPr>
            <w:r>
              <w:rPr>
                <w:noProof/>
                <w:lang w:val="en-US"/>
              </w:rPr>
              <w:t>R1- 2008705 Nokia, NSB, "Discussion on approaches and solutions for NR coverage enhancement: other channels than PUSCH and PUCCH," December, 2020.</w:t>
            </w:r>
          </w:p>
        </w:tc>
      </w:tr>
      <w:tr w:rsidR="002A7FDB" w14:paraId="037DD53D" w14:textId="77777777">
        <w:trPr>
          <w:divId w:val="1147823066"/>
          <w:tblCellSpacing w:w="15" w:type="dxa"/>
        </w:trPr>
        <w:tc>
          <w:tcPr>
            <w:tcW w:w="50" w:type="pct"/>
            <w:hideMark/>
          </w:tcPr>
          <w:p w14:paraId="148F8F27" w14:textId="77777777" w:rsidR="002A7FDB" w:rsidRDefault="002A7FDB">
            <w:pPr>
              <w:pStyle w:val="Bibliography"/>
              <w:rPr>
                <w:noProof/>
                <w:lang w:val="en-US"/>
              </w:rPr>
            </w:pPr>
            <w:r>
              <w:rPr>
                <w:noProof/>
                <w:lang w:val="en-US"/>
              </w:rPr>
              <w:t xml:space="preserve">[9] </w:t>
            </w:r>
          </w:p>
        </w:tc>
        <w:tc>
          <w:tcPr>
            <w:tcW w:w="0" w:type="auto"/>
            <w:hideMark/>
          </w:tcPr>
          <w:p w14:paraId="62737C8B" w14:textId="77777777" w:rsidR="002A7FDB" w:rsidRDefault="002A7FDB">
            <w:pPr>
              <w:pStyle w:val="Bibliography"/>
              <w:rPr>
                <w:noProof/>
                <w:lang w:val="en-US"/>
              </w:rPr>
            </w:pPr>
            <w:r>
              <w:rPr>
                <w:noProof/>
                <w:lang w:val="en-US"/>
              </w:rPr>
              <w:t>Nokia, Nokia Shanghai Bell, "R1-2008701 Baseline coverage evaluation of UL and DL channels – FR1," 2020.</w:t>
            </w:r>
          </w:p>
        </w:tc>
      </w:tr>
      <w:tr w:rsidR="002A7FDB" w14:paraId="5E1B8812" w14:textId="77777777">
        <w:trPr>
          <w:divId w:val="1147823066"/>
          <w:tblCellSpacing w:w="15" w:type="dxa"/>
        </w:trPr>
        <w:tc>
          <w:tcPr>
            <w:tcW w:w="50" w:type="pct"/>
            <w:hideMark/>
          </w:tcPr>
          <w:p w14:paraId="0D6A387D" w14:textId="77777777" w:rsidR="002A7FDB" w:rsidRDefault="002A7FDB">
            <w:pPr>
              <w:pStyle w:val="Bibliography"/>
              <w:rPr>
                <w:noProof/>
                <w:lang w:val="en-US"/>
              </w:rPr>
            </w:pPr>
            <w:r>
              <w:rPr>
                <w:noProof/>
                <w:lang w:val="en-US"/>
              </w:rPr>
              <w:t xml:space="preserve">[10] </w:t>
            </w:r>
          </w:p>
        </w:tc>
        <w:tc>
          <w:tcPr>
            <w:tcW w:w="0" w:type="auto"/>
            <w:hideMark/>
          </w:tcPr>
          <w:p w14:paraId="3F05D725" w14:textId="77777777" w:rsidR="002A7FDB" w:rsidRDefault="002A7FDB">
            <w:pPr>
              <w:pStyle w:val="Bibliography"/>
              <w:rPr>
                <w:noProof/>
                <w:lang w:val="en-US"/>
              </w:rPr>
            </w:pPr>
            <w:r>
              <w:rPr>
                <w:noProof/>
                <w:lang w:val="en-US"/>
              </w:rPr>
              <w:t>Nokia, Nokia Shanghai Bell, "R1-2008702 Baseline coverage evaluation of UL and DL channels – FR2," 2020.</w:t>
            </w:r>
          </w:p>
        </w:tc>
      </w:tr>
      <w:tr w:rsidR="002A7FDB" w14:paraId="1B479219" w14:textId="77777777">
        <w:trPr>
          <w:divId w:val="1147823066"/>
          <w:tblCellSpacing w:w="15" w:type="dxa"/>
        </w:trPr>
        <w:tc>
          <w:tcPr>
            <w:tcW w:w="50" w:type="pct"/>
            <w:hideMark/>
          </w:tcPr>
          <w:p w14:paraId="61400E60" w14:textId="77777777" w:rsidR="002A7FDB" w:rsidRDefault="002A7FDB">
            <w:pPr>
              <w:pStyle w:val="Bibliography"/>
              <w:rPr>
                <w:noProof/>
                <w:lang w:val="en-US"/>
              </w:rPr>
            </w:pPr>
            <w:r>
              <w:rPr>
                <w:noProof/>
                <w:lang w:val="en-US"/>
              </w:rPr>
              <w:t xml:space="preserve">[11] </w:t>
            </w:r>
          </w:p>
        </w:tc>
        <w:tc>
          <w:tcPr>
            <w:tcW w:w="0" w:type="auto"/>
            <w:hideMark/>
          </w:tcPr>
          <w:p w14:paraId="71747208" w14:textId="77777777" w:rsidR="002A7FDB" w:rsidRDefault="002A7FDB">
            <w:pPr>
              <w:pStyle w:val="Bibliography"/>
              <w:rPr>
                <w:noProof/>
                <w:lang w:val="en-US"/>
              </w:rPr>
            </w:pPr>
            <w:r>
              <w:rPr>
                <w:noProof/>
                <w:lang w:val="en-US"/>
              </w:rPr>
              <w:t>3GPP, "TS 36.211 Evolved Universal Terrestrial Radio Access (E-UTRA); Physical channels and modulation (version 16.2.0)," September 2020.</w:t>
            </w:r>
          </w:p>
        </w:tc>
      </w:tr>
    </w:tbl>
    <w:p w14:paraId="23BC7FDB" w14:textId="77777777" w:rsidR="002A7FDB" w:rsidRDefault="002A7FDB">
      <w:pPr>
        <w:divId w:val="1147823066"/>
        <w:rPr>
          <w:noProof/>
        </w:rPr>
      </w:pPr>
    </w:p>
    <w:p w14:paraId="12DEFE9C" w14:textId="77777777" w:rsidR="000A7AB3" w:rsidRPr="00DD3D77" w:rsidRDefault="000A7AB3" w:rsidP="000A7AB3">
      <w:pPr>
        <w:spacing w:line="276" w:lineRule="auto"/>
        <w:rPr>
          <w:lang w:val="en-US"/>
        </w:rPr>
      </w:pPr>
      <w:r>
        <w:rPr>
          <w:lang w:val="en-US"/>
        </w:rPr>
        <w:fldChar w:fldCharType="end"/>
      </w:r>
    </w:p>
    <w:sectPr w:rsidR="000A7AB3" w:rsidRPr="00DD3D77" w:rsidSect="00BC5D9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69F07C" w14:textId="77777777" w:rsidR="00026D7E" w:rsidRDefault="00026D7E">
      <w:pPr>
        <w:spacing w:after="0"/>
      </w:pPr>
      <w:r>
        <w:separator/>
      </w:r>
    </w:p>
  </w:endnote>
  <w:endnote w:type="continuationSeparator" w:id="0">
    <w:p w14:paraId="42954ABC" w14:textId="77777777" w:rsidR="00026D7E" w:rsidRDefault="00026D7E">
      <w:pPr>
        <w:spacing w:after="0"/>
      </w:pPr>
      <w:r>
        <w:continuationSeparator/>
      </w:r>
    </w:p>
  </w:endnote>
  <w:endnote w:type="continuationNotice" w:id="1">
    <w:p w14:paraId="44715B7E" w14:textId="77777777" w:rsidR="00026D7E" w:rsidRDefault="00026D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2703C8" w14:textId="77777777" w:rsidR="00026D7E" w:rsidRDefault="00026D7E">
      <w:pPr>
        <w:spacing w:after="0"/>
      </w:pPr>
      <w:r>
        <w:separator/>
      </w:r>
    </w:p>
  </w:footnote>
  <w:footnote w:type="continuationSeparator" w:id="0">
    <w:p w14:paraId="084EBCE4" w14:textId="77777777" w:rsidR="00026D7E" w:rsidRDefault="00026D7E">
      <w:pPr>
        <w:spacing w:after="0"/>
      </w:pPr>
      <w:r>
        <w:continuationSeparator/>
      </w:r>
    </w:p>
  </w:footnote>
  <w:footnote w:type="continuationNotice" w:id="1">
    <w:p w14:paraId="581BA1C0" w14:textId="77777777" w:rsidR="00026D7E" w:rsidRDefault="00026D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F92BD" w14:textId="77777777" w:rsidR="00026D7E" w:rsidRDefault="00026D7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10452"/>
    <w:multiLevelType w:val="hybridMultilevel"/>
    <w:tmpl w:val="DB92E9A6"/>
    <w:lvl w:ilvl="0" w:tplc="040C0001">
      <w:start w:val="1"/>
      <w:numFmt w:val="bullet"/>
      <w:lvlText w:val=""/>
      <w:lvlJc w:val="left"/>
      <w:pPr>
        <w:ind w:left="84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 w15:restartNumberingAfterBreak="0">
    <w:nsid w:val="05497B5E"/>
    <w:multiLevelType w:val="hybridMultilevel"/>
    <w:tmpl w:val="51DCC88E"/>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606F32"/>
    <w:multiLevelType w:val="hybridMultilevel"/>
    <w:tmpl w:val="62DA9EBE"/>
    <w:lvl w:ilvl="0" w:tplc="040C000F">
      <w:start w:val="1"/>
      <w:numFmt w:val="decimal"/>
      <w:lvlText w:val="%1."/>
      <w:lvlJc w:val="left"/>
      <w:pPr>
        <w:ind w:left="780" w:hanging="360"/>
      </w:pPr>
      <w:rPr>
        <w:rFont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5C6DC2"/>
    <w:multiLevelType w:val="hybridMultilevel"/>
    <w:tmpl w:val="CF187CB2"/>
    <w:lvl w:ilvl="0" w:tplc="3C4A5F24">
      <w:start w:val="1"/>
      <w:numFmt w:val="bullet"/>
      <w:lvlText w:val=""/>
      <w:lvlJc w:val="left"/>
      <w:pPr>
        <w:tabs>
          <w:tab w:val="num" w:pos="720"/>
        </w:tabs>
        <w:ind w:left="720" w:hanging="360"/>
      </w:pPr>
      <w:rPr>
        <w:rFonts w:ascii="Wingdings" w:hAnsi="Wingdings" w:hint="default"/>
      </w:rPr>
    </w:lvl>
    <w:lvl w:ilvl="1" w:tplc="733055DC" w:tentative="1">
      <w:start w:val="1"/>
      <w:numFmt w:val="bullet"/>
      <w:lvlText w:val=""/>
      <w:lvlJc w:val="left"/>
      <w:pPr>
        <w:tabs>
          <w:tab w:val="num" w:pos="1440"/>
        </w:tabs>
        <w:ind w:left="1440" w:hanging="360"/>
      </w:pPr>
      <w:rPr>
        <w:rFonts w:ascii="Wingdings" w:hAnsi="Wingdings" w:hint="default"/>
      </w:rPr>
    </w:lvl>
    <w:lvl w:ilvl="2" w:tplc="5F70C47C" w:tentative="1">
      <w:start w:val="1"/>
      <w:numFmt w:val="bullet"/>
      <w:lvlText w:val=""/>
      <w:lvlJc w:val="left"/>
      <w:pPr>
        <w:tabs>
          <w:tab w:val="num" w:pos="2160"/>
        </w:tabs>
        <w:ind w:left="2160" w:hanging="360"/>
      </w:pPr>
      <w:rPr>
        <w:rFonts w:ascii="Wingdings" w:hAnsi="Wingdings" w:hint="default"/>
      </w:rPr>
    </w:lvl>
    <w:lvl w:ilvl="3" w:tplc="510EF1C0" w:tentative="1">
      <w:start w:val="1"/>
      <w:numFmt w:val="bullet"/>
      <w:lvlText w:val=""/>
      <w:lvlJc w:val="left"/>
      <w:pPr>
        <w:tabs>
          <w:tab w:val="num" w:pos="2880"/>
        </w:tabs>
        <w:ind w:left="2880" w:hanging="360"/>
      </w:pPr>
      <w:rPr>
        <w:rFonts w:ascii="Wingdings" w:hAnsi="Wingdings" w:hint="default"/>
      </w:rPr>
    </w:lvl>
    <w:lvl w:ilvl="4" w:tplc="F7EEF6DC" w:tentative="1">
      <w:start w:val="1"/>
      <w:numFmt w:val="bullet"/>
      <w:lvlText w:val=""/>
      <w:lvlJc w:val="left"/>
      <w:pPr>
        <w:tabs>
          <w:tab w:val="num" w:pos="3600"/>
        </w:tabs>
        <w:ind w:left="3600" w:hanging="360"/>
      </w:pPr>
      <w:rPr>
        <w:rFonts w:ascii="Wingdings" w:hAnsi="Wingdings" w:hint="default"/>
      </w:rPr>
    </w:lvl>
    <w:lvl w:ilvl="5" w:tplc="FDCE5032" w:tentative="1">
      <w:start w:val="1"/>
      <w:numFmt w:val="bullet"/>
      <w:lvlText w:val=""/>
      <w:lvlJc w:val="left"/>
      <w:pPr>
        <w:tabs>
          <w:tab w:val="num" w:pos="4320"/>
        </w:tabs>
        <w:ind w:left="4320" w:hanging="360"/>
      </w:pPr>
      <w:rPr>
        <w:rFonts w:ascii="Wingdings" w:hAnsi="Wingdings" w:hint="default"/>
      </w:rPr>
    </w:lvl>
    <w:lvl w:ilvl="6" w:tplc="06C618A6" w:tentative="1">
      <w:start w:val="1"/>
      <w:numFmt w:val="bullet"/>
      <w:lvlText w:val=""/>
      <w:lvlJc w:val="left"/>
      <w:pPr>
        <w:tabs>
          <w:tab w:val="num" w:pos="5040"/>
        </w:tabs>
        <w:ind w:left="5040" w:hanging="360"/>
      </w:pPr>
      <w:rPr>
        <w:rFonts w:ascii="Wingdings" w:hAnsi="Wingdings" w:hint="default"/>
      </w:rPr>
    </w:lvl>
    <w:lvl w:ilvl="7" w:tplc="F65CAF50" w:tentative="1">
      <w:start w:val="1"/>
      <w:numFmt w:val="bullet"/>
      <w:lvlText w:val=""/>
      <w:lvlJc w:val="left"/>
      <w:pPr>
        <w:tabs>
          <w:tab w:val="num" w:pos="5760"/>
        </w:tabs>
        <w:ind w:left="5760" w:hanging="360"/>
      </w:pPr>
      <w:rPr>
        <w:rFonts w:ascii="Wingdings" w:hAnsi="Wingdings" w:hint="default"/>
      </w:rPr>
    </w:lvl>
    <w:lvl w:ilvl="8" w:tplc="28942B7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F718BE"/>
    <w:multiLevelType w:val="hybridMultilevel"/>
    <w:tmpl w:val="BE6A6C54"/>
    <w:lvl w:ilvl="0" w:tplc="5A46A4C8">
      <w:start w:val="1"/>
      <w:numFmt w:val="bullet"/>
      <w:lvlText w:val=""/>
      <w:lvlJc w:val="left"/>
      <w:pPr>
        <w:tabs>
          <w:tab w:val="num" w:pos="720"/>
        </w:tabs>
        <w:ind w:left="720" w:hanging="360"/>
      </w:pPr>
      <w:rPr>
        <w:rFonts w:ascii="Wingdings" w:hAnsi="Wingdings" w:hint="default"/>
      </w:rPr>
    </w:lvl>
    <w:lvl w:ilvl="1" w:tplc="0C8EF04A" w:tentative="1">
      <w:start w:val="1"/>
      <w:numFmt w:val="bullet"/>
      <w:lvlText w:val=""/>
      <w:lvlJc w:val="left"/>
      <w:pPr>
        <w:tabs>
          <w:tab w:val="num" w:pos="1440"/>
        </w:tabs>
        <w:ind w:left="1440" w:hanging="360"/>
      </w:pPr>
      <w:rPr>
        <w:rFonts w:ascii="Wingdings" w:hAnsi="Wingdings" w:hint="default"/>
      </w:rPr>
    </w:lvl>
    <w:lvl w:ilvl="2" w:tplc="C7FA6120" w:tentative="1">
      <w:start w:val="1"/>
      <w:numFmt w:val="bullet"/>
      <w:lvlText w:val=""/>
      <w:lvlJc w:val="left"/>
      <w:pPr>
        <w:tabs>
          <w:tab w:val="num" w:pos="2160"/>
        </w:tabs>
        <w:ind w:left="2160" w:hanging="360"/>
      </w:pPr>
      <w:rPr>
        <w:rFonts w:ascii="Wingdings" w:hAnsi="Wingdings" w:hint="default"/>
      </w:rPr>
    </w:lvl>
    <w:lvl w:ilvl="3" w:tplc="7B803968" w:tentative="1">
      <w:start w:val="1"/>
      <w:numFmt w:val="bullet"/>
      <w:lvlText w:val=""/>
      <w:lvlJc w:val="left"/>
      <w:pPr>
        <w:tabs>
          <w:tab w:val="num" w:pos="2880"/>
        </w:tabs>
        <w:ind w:left="2880" w:hanging="360"/>
      </w:pPr>
      <w:rPr>
        <w:rFonts w:ascii="Wingdings" w:hAnsi="Wingdings" w:hint="default"/>
      </w:rPr>
    </w:lvl>
    <w:lvl w:ilvl="4" w:tplc="9D402D4C" w:tentative="1">
      <w:start w:val="1"/>
      <w:numFmt w:val="bullet"/>
      <w:lvlText w:val=""/>
      <w:lvlJc w:val="left"/>
      <w:pPr>
        <w:tabs>
          <w:tab w:val="num" w:pos="3600"/>
        </w:tabs>
        <w:ind w:left="3600" w:hanging="360"/>
      </w:pPr>
      <w:rPr>
        <w:rFonts w:ascii="Wingdings" w:hAnsi="Wingdings" w:hint="default"/>
      </w:rPr>
    </w:lvl>
    <w:lvl w:ilvl="5" w:tplc="14B239AC" w:tentative="1">
      <w:start w:val="1"/>
      <w:numFmt w:val="bullet"/>
      <w:lvlText w:val=""/>
      <w:lvlJc w:val="left"/>
      <w:pPr>
        <w:tabs>
          <w:tab w:val="num" w:pos="4320"/>
        </w:tabs>
        <w:ind w:left="4320" w:hanging="360"/>
      </w:pPr>
      <w:rPr>
        <w:rFonts w:ascii="Wingdings" w:hAnsi="Wingdings" w:hint="default"/>
      </w:rPr>
    </w:lvl>
    <w:lvl w:ilvl="6" w:tplc="E9CE1530" w:tentative="1">
      <w:start w:val="1"/>
      <w:numFmt w:val="bullet"/>
      <w:lvlText w:val=""/>
      <w:lvlJc w:val="left"/>
      <w:pPr>
        <w:tabs>
          <w:tab w:val="num" w:pos="5040"/>
        </w:tabs>
        <w:ind w:left="5040" w:hanging="360"/>
      </w:pPr>
      <w:rPr>
        <w:rFonts w:ascii="Wingdings" w:hAnsi="Wingdings" w:hint="default"/>
      </w:rPr>
    </w:lvl>
    <w:lvl w:ilvl="7" w:tplc="3C2819B2" w:tentative="1">
      <w:start w:val="1"/>
      <w:numFmt w:val="bullet"/>
      <w:lvlText w:val=""/>
      <w:lvlJc w:val="left"/>
      <w:pPr>
        <w:tabs>
          <w:tab w:val="num" w:pos="5760"/>
        </w:tabs>
        <w:ind w:left="5760" w:hanging="360"/>
      </w:pPr>
      <w:rPr>
        <w:rFonts w:ascii="Wingdings" w:hAnsi="Wingdings" w:hint="default"/>
      </w:rPr>
    </w:lvl>
    <w:lvl w:ilvl="8" w:tplc="164CC28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5F7F2A"/>
    <w:multiLevelType w:val="hybridMultilevel"/>
    <w:tmpl w:val="A7AE5186"/>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0DE7769"/>
    <w:multiLevelType w:val="hybridMultilevel"/>
    <w:tmpl w:val="73724B5E"/>
    <w:lvl w:ilvl="0" w:tplc="B0A88918">
      <w:start w:val="1"/>
      <w:numFmt w:val="bullet"/>
      <w:lvlText w:val=""/>
      <w:lvlJc w:val="left"/>
      <w:pPr>
        <w:tabs>
          <w:tab w:val="num" w:pos="720"/>
        </w:tabs>
        <w:ind w:left="720" w:hanging="360"/>
      </w:pPr>
      <w:rPr>
        <w:rFonts w:ascii="Symbol" w:hAnsi="Symbol" w:hint="default"/>
      </w:rPr>
    </w:lvl>
    <w:lvl w:ilvl="1" w:tplc="DD56C2F4">
      <w:numFmt w:val="bullet"/>
      <w:lvlText w:val="o"/>
      <w:lvlJc w:val="left"/>
      <w:pPr>
        <w:tabs>
          <w:tab w:val="num" w:pos="1440"/>
        </w:tabs>
        <w:ind w:left="1440" w:hanging="360"/>
      </w:pPr>
      <w:rPr>
        <w:rFonts w:ascii="Courier New" w:hAnsi="Courier New" w:hint="default"/>
      </w:rPr>
    </w:lvl>
    <w:lvl w:ilvl="2" w:tplc="9CB0AC6A" w:tentative="1">
      <w:start w:val="1"/>
      <w:numFmt w:val="bullet"/>
      <w:lvlText w:val=""/>
      <w:lvlJc w:val="left"/>
      <w:pPr>
        <w:tabs>
          <w:tab w:val="num" w:pos="2160"/>
        </w:tabs>
        <w:ind w:left="2160" w:hanging="360"/>
      </w:pPr>
      <w:rPr>
        <w:rFonts w:ascii="Symbol" w:hAnsi="Symbol" w:hint="default"/>
      </w:rPr>
    </w:lvl>
    <w:lvl w:ilvl="3" w:tplc="DFDC9BDE" w:tentative="1">
      <w:start w:val="1"/>
      <w:numFmt w:val="bullet"/>
      <w:lvlText w:val=""/>
      <w:lvlJc w:val="left"/>
      <w:pPr>
        <w:tabs>
          <w:tab w:val="num" w:pos="2880"/>
        </w:tabs>
        <w:ind w:left="2880" w:hanging="360"/>
      </w:pPr>
      <w:rPr>
        <w:rFonts w:ascii="Symbol" w:hAnsi="Symbol" w:hint="default"/>
      </w:rPr>
    </w:lvl>
    <w:lvl w:ilvl="4" w:tplc="23B2AD22" w:tentative="1">
      <w:start w:val="1"/>
      <w:numFmt w:val="bullet"/>
      <w:lvlText w:val=""/>
      <w:lvlJc w:val="left"/>
      <w:pPr>
        <w:tabs>
          <w:tab w:val="num" w:pos="3600"/>
        </w:tabs>
        <w:ind w:left="3600" w:hanging="360"/>
      </w:pPr>
      <w:rPr>
        <w:rFonts w:ascii="Symbol" w:hAnsi="Symbol" w:hint="default"/>
      </w:rPr>
    </w:lvl>
    <w:lvl w:ilvl="5" w:tplc="8AA67304" w:tentative="1">
      <w:start w:val="1"/>
      <w:numFmt w:val="bullet"/>
      <w:lvlText w:val=""/>
      <w:lvlJc w:val="left"/>
      <w:pPr>
        <w:tabs>
          <w:tab w:val="num" w:pos="4320"/>
        </w:tabs>
        <w:ind w:left="4320" w:hanging="360"/>
      </w:pPr>
      <w:rPr>
        <w:rFonts w:ascii="Symbol" w:hAnsi="Symbol" w:hint="default"/>
      </w:rPr>
    </w:lvl>
    <w:lvl w:ilvl="6" w:tplc="C3309062" w:tentative="1">
      <w:start w:val="1"/>
      <w:numFmt w:val="bullet"/>
      <w:lvlText w:val=""/>
      <w:lvlJc w:val="left"/>
      <w:pPr>
        <w:tabs>
          <w:tab w:val="num" w:pos="5040"/>
        </w:tabs>
        <w:ind w:left="5040" w:hanging="360"/>
      </w:pPr>
      <w:rPr>
        <w:rFonts w:ascii="Symbol" w:hAnsi="Symbol" w:hint="default"/>
      </w:rPr>
    </w:lvl>
    <w:lvl w:ilvl="7" w:tplc="8EBAE200" w:tentative="1">
      <w:start w:val="1"/>
      <w:numFmt w:val="bullet"/>
      <w:lvlText w:val=""/>
      <w:lvlJc w:val="left"/>
      <w:pPr>
        <w:tabs>
          <w:tab w:val="num" w:pos="5760"/>
        </w:tabs>
        <w:ind w:left="5760" w:hanging="360"/>
      </w:pPr>
      <w:rPr>
        <w:rFonts w:ascii="Symbol" w:hAnsi="Symbol" w:hint="default"/>
      </w:rPr>
    </w:lvl>
    <w:lvl w:ilvl="8" w:tplc="BD5858A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11826B2"/>
    <w:multiLevelType w:val="hybridMultilevel"/>
    <w:tmpl w:val="466AC5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3800360"/>
    <w:multiLevelType w:val="hybridMultilevel"/>
    <w:tmpl w:val="D8FA747A"/>
    <w:lvl w:ilvl="0" w:tplc="F9D87012">
      <w:start w:val="1"/>
      <w:numFmt w:val="decimal"/>
      <w:lvlText w:val="%1."/>
      <w:lvlJc w:val="left"/>
      <w:pPr>
        <w:ind w:left="720" w:hanging="360"/>
      </w:pPr>
      <w:rPr>
        <w:lang w:val="en-G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52E58CC"/>
    <w:multiLevelType w:val="hybridMultilevel"/>
    <w:tmpl w:val="8108AC42"/>
    <w:lvl w:ilvl="0" w:tplc="04070001">
      <w:start w:val="1"/>
      <w:numFmt w:val="bullet"/>
      <w:lvlText w:val=""/>
      <w:lvlJc w:val="left"/>
      <w:pPr>
        <w:ind w:left="831" w:hanging="360"/>
      </w:pPr>
      <w:rPr>
        <w:rFonts w:ascii="Symbol" w:hAnsi="Symbol" w:hint="default"/>
      </w:rPr>
    </w:lvl>
    <w:lvl w:ilvl="1" w:tplc="04070003" w:tentative="1">
      <w:start w:val="1"/>
      <w:numFmt w:val="bullet"/>
      <w:lvlText w:val="o"/>
      <w:lvlJc w:val="left"/>
      <w:pPr>
        <w:ind w:left="1551" w:hanging="360"/>
      </w:pPr>
      <w:rPr>
        <w:rFonts w:ascii="Courier New" w:hAnsi="Courier New" w:cs="Courier New" w:hint="default"/>
      </w:rPr>
    </w:lvl>
    <w:lvl w:ilvl="2" w:tplc="04070005" w:tentative="1">
      <w:start w:val="1"/>
      <w:numFmt w:val="bullet"/>
      <w:lvlText w:val=""/>
      <w:lvlJc w:val="left"/>
      <w:pPr>
        <w:ind w:left="2271" w:hanging="360"/>
      </w:pPr>
      <w:rPr>
        <w:rFonts w:ascii="Wingdings" w:hAnsi="Wingdings" w:hint="default"/>
      </w:rPr>
    </w:lvl>
    <w:lvl w:ilvl="3" w:tplc="04070001" w:tentative="1">
      <w:start w:val="1"/>
      <w:numFmt w:val="bullet"/>
      <w:lvlText w:val=""/>
      <w:lvlJc w:val="left"/>
      <w:pPr>
        <w:ind w:left="2991" w:hanging="360"/>
      </w:pPr>
      <w:rPr>
        <w:rFonts w:ascii="Symbol" w:hAnsi="Symbol" w:hint="default"/>
      </w:rPr>
    </w:lvl>
    <w:lvl w:ilvl="4" w:tplc="04070003" w:tentative="1">
      <w:start w:val="1"/>
      <w:numFmt w:val="bullet"/>
      <w:lvlText w:val="o"/>
      <w:lvlJc w:val="left"/>
      <w:pPr>
        <w:ind w:left="3711" w:hanging="360"/>
      </w:pPr>
      <w:rPr>
        <w:rFonts w:ascii="Courier New" w:hAnsi="Courier New" w:cs="Courier New" w:hint="default"/>
      </w:rPr>
    </w:lvl>
    <w:lvl w:ilvl="5" w:tplc="04070005" w:tentative="1">
      <w:start w:val="1"/>
      <w:numFmt w:val="bullet"/>
      <w:lvlText w:val=""/>
      <w:lvlJc w:val="left"/>
      <w:pPr>
        <w:ind w:left="4431" w:hanging="360"/>
      </w:pPr>
      <w:rPr>
        <w:rFonts w:ascii="Wingdings" w:hAnsi="Wingdings" w:hint="default"/>
      </w:rPr>
    </w:lvl>
    <w:lvl w:ilvl="6" w:tplc="04070001" w:tentative="1">
      <w:start w:val="1"/>
      <w:numFmt w:val="bullet"/>
      <w:lvlText w:val=""/>
      <w:lvlJc w:val="left"/>
      <w:pPr>
        <w:ind w:left="5151" w:hanging="360"/>
      </w:pPr>
      <w:rPr>
        <w:rFonts w:ascii="Symbol" w:hAnsi="Symbol" w:hint="default"/>
      </w:rPr>
    </w:lvl>
    <w:lvl w:ilvl="7" w:tplc="04070003" w:tentative="1">
      <w:start w:val="1"/>
      <w:numFmt w:val="bullet"/>
      <w:lvlText w:val="o"/>
      <w:lvlJc w:val="left"/>
      <w:pPr>
        <w:ind w:left="5871" w:hanging="360"/>
      </w:pPr>
      <w:rPr>
        <w:rFonts w:ascii="Courier New" w:hAnsi="Courier New" w:cs="Courier New" w:hint="default"/>
      </w:rPr>
    </w:lvl>
    <w:lvl w:ilvl="8" w:tplc="04070005" w:tentative="1">
      <w:start w:val="1"/>
      <w:numFmt w:val="bullet"/>
      <w:lvlText w:val=""/>
      <w:lvlJc w:val="left"/>
      <w:pPr>
        <w:ind w:left="6591" w:hanging="360"/>
      </w:pPr>
      <w:rPr>
        <w:rFonts w:ascii="Wingdings" w:hAnsi="Wingdings" w:hint="default"/>
      </w:rPr>
    </w:lvl>
  </w:abstractNum>
  <w:abstractNum w:abstractNumId="11" w15:restartNumberingAfterBreak="0">
    <w:nsid w:val="3D8E3657"/>
    <w:multiLevelType w:val="multilevel"/>
    <w:tmpl w:val="F29843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E2A70B0"/>
    <w:multiLevelType w:val="hybridMultilevel"/>
    <w:tmpl w:val="BAAE2634"/>
    <w:lvl w:ilvl="0" w:tplc="19B8076E">
      <w:start w:val="1"/>
      <w:numFmt w:val="bullet"/>
      <w:lvlText w:val=""/>
      <w:lvlJc w:val="left"/>
      <w:pPr>
        <w:tabs>
          <w:tab w:val="num" w:pos="720"/>
        </w:tabs>
        <w:ind w:left="720" w:hanging="360"/>
      </w:pPr>
      <w:rPr>
        <w:rFonts w:ascii="Symbol" w:hAnsi="Symbol" w:hint="default"/>
      </w:rPr>
    </w:lvl>
    <w:lvl w:ilvl="1" w:tplc="494A22BC">
      <w:numFmt w:val="bullet"/>
      <w:lvlText w:val="o"/>
      <w:lvlJc w:val="left"/>
      <w:pPr>
        <w:tabs>
          <w:tab w:val="num" w:pos="1440"/>
        </w:tabs>
        <w:ind w:left="1440" w:hanging="360"/>
      </w:pPr>
      <w:rPr>
        <w:rFonts w:ascii="Courier New" w:hAnsi="Courier New" w:hint="default"/>
      </w:rPr>
    </w:lvl>
    <w:lvl w:ilvl="2" w:tplc="083E9072">
      <w:numFmt w:val="bullet"/>
      <w:lvlText w:val=""/>
      <w:lvlJc w:val="left"/>
      <w:pPr>
        <w:tabs>
          <w:tab w:val="num" w:pos="2160"/>
        </w:tabs>
        <w:ind w:left="2160" w:hanging="360"/>
      </w:pPr>
      <w:rPr>
        <w:rFonts w:ascii="Wingdings" w:hAnsi="Wingdings" w:hint="default"/>
      </w:rPr>
    </w:lvl>
    <w:lvl w:ilvl="3" w:tplc="DEFCE84A" w:tentative="1">
      <w:start w:val="1"/>
      <w:numFmt w:val="bullet"/>
      <w:lvlText w:val=""/>
      <w:lvlJc w:val="left"/>
      <w:pPr>
        <w:tabs>
          <w:tab w:val="num" w:pos="2880"/>
        </w:tabs>
        <w:ind w:left="2880" w:hanging="360"/>
      </w:pPr>
      <w:rPr>
        <w:rFonts w:ascii="Symbol" w:hAnsi="Symbol" w:hint="default"/>
      </w:rPr>
    </w:lvl>
    <w:lvl w:ilvl="4" w:tplc="EDD4789E" w:tentative="1">
      <w:start w:val="1"/>
      <w:numFmt w:val="bullet"/>
      <w:lvlText w:val=""/>
      <w:lvlJc w:val="left"/>
      <w:pPr>
        <w:tabs>
          <w:tab w:val="num" w:pos="3600"/>
        </w:tabs>
        <w:ind w:left="3600" w:hanging="360"/>
      </w:pPr>
      <w:rPr>
        <w:rFonts w:ascii="Symbol" w:hAnsi="Symbol" w:hint="default"/>
      </w:rPr>
    </w:lvl>
    <w:lvl w:ilvl="5" w:tplc="BB7284FE" w:tentative="1">
      <w:start w:val="1"/>
      <w:numFmt w:val="bullet"/>
      <w:lvlText w:val=""/>
      <w:lvlJc w:val="left"/>
      <w:pPr>
        <w:tabs>
          <w:tab w:val="num" w:pos="4320"/>
        </w:tabs>
        <w:ind w:left="4320" w:hanging="360"/>
      </w:pPr>
      <w:rPr>
        <w:rFonts w:ascii="Symbol" w:hAnsi="Symbol" w:hint="default"/>
      </w:rPr>
    </w:lvl>
    <w:lvl w:ilvl="6" w:tplc="93CEBA48" w:tentative="1">
      <w:start w:val="1"/>
      <w:numFmt w:val="bullet"/>
      <w:lvlText w:val=""/>
      <w:lvlJc w:val="left"/>
      <w:pPr>
        <w:tabs>
          <w:tab w:val="num" w:pos="5040"/>
        </w:tabs>
        <w:ind w:left="5040" w:hanging="360"/>
      </w:pPr>
      <w:rPr>
        <w:rFonts w:ascii="Symbol" w:hAnsi="Symbol" w:hint="default"/>
      </w:rPr>
    </w:lvl>
    <w:lvl w:ilvl="7" w:tplc="DE5ABF16" w:tentative="1">
      <w:start w:val="1"/>
      <w:numFmt w:val="bullet"/>
      <w:lvlText w:val=""/>
      <w:lvlJc w:val="left"/>
      <w:pPr>
        <w:tabs>
          <w:tab w:val="num" w:pos="5760"/>
        </w:tabs>
        <w:ind w:left="5760" w:hanging="360"/>
      </w:pPr>
      <w:rPr>
        <w:rFonts w:ascii="Symbol" w:hAnsi="Symbol" w:hint="default"/>
      </w:rPr>
    </w:lvl>
    <w:lvl w:ilvl="8" w:tplc="3AD0B52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42413DC"/>
    <w:multiLevelType w:val="hybridMultilevel"/>
    <w:tmpl w:val="2536EF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6800D9C"/>
    <w:multiLevelType w:val="hybridMultilevel"/>
    <w:tmpl w:val="7206EF6C"/>
    <w:lvl w:ilvl="0" w:tplc="BD085990">
      <w:start w:val="1"/>
      <w:numFmt w:val="bullet"/>
      <w:lvlText w:val=""/>
      <w:lvlJc w:val="left"/>
      <w:pPr>
        <w:tabs>
          <w:tab w:val="num" w:pos="720"/>
        </w:tabs>
        <w:ind w:left="720" w:hanging="360"/>
      </w:pPr>
      <w:rPr>
        <w:rFonts w:ascii="Wingdings" w:hAnsi="Wingdings" w:hint="default"/>
      </w:rPr>
    </w:lvl>
    <w:lvl w:ilvl="1" w:tplc="86CCE14E" w:tentative="1">
      <w:start w:val="1"/>
      <w:numFmt w:val="bullet"/>
      <w:lvlText w:val=""/>
      <w:lvlJc w:val="left"/>
      <w:pPr>
        <w:tabs>
          <w:tab w:val="num" w:pos="1440"/>
        </w:tabs>
        <w:ind w:left="1440" w:hanging="360"/>
      </w:pPr>
      <w:rPr>
        <w:rFonts w:ascii="Wingdings" w:hAnsi="Wingdings" w:hint="default"/>
      </w:rPr>
    </w:lvl>
    <w:lvl w:ilvl="2" w:tplc="02002CD8" w:tentative="1">
      <w:start w:val="1"/>
      <w:numFmt w:val="bullet"/>
      <w:lvlText w:val=""/>
      <w:lvlJc w:val="left"/>
      <w:pPr>
        <w:tabs>
          <w:tab w:val="num" w:pos="2160"/>
        </w:tabs>
        <w:ind w:left="2160" w:hanging="360"/>
      </w:pPr>
      <w:rPr>
        <w:rFonts w:ascii="Wingdings" w:hAnsi="Wingdings" w:hint="default"/>
      </w:rPr>
    </w:lvl>
    <w:lvl w:ilvl="3" w:tplc="C4487464" w:tentative="1">
      <w:start w:val="1"/>
      <w:numFmt w:val="bullet"/>
      <w:lvlText w:val=""/>
      <w:lvlJc w:val="left"/>
      <w:pPr>
        <w:tabs>
          <w:tab w:val="num" w:pos="2880"/>
        </w:tabs>
        <w:ind w:left="2880" w:hanging="360"/>
      </w:pPr>
      <w:rPr>
        <w:rFonts w:ascii="Wingdings" w:hAnsi="Wingdings" w:hint="default"/>
      </w:rPr>
    </w:lvl>
    <w:lvl w:ilvl="4" w:tplc="7B062404" w:tentative="1">
      <w:start w:val="1"/>
      <w:numFmt w:val="bullet"/>
      <w:lvlText w:val=""/>
      <w:lvlJc w:val="left"/>
      <w:pPr>
        <w:tabs>
          <w:tab w:val="num" w:pos="3600"/>
        </w:tabs>
        <w:ind w:left="3600" w:hanging="360"/>
      </w:pPr>
      <w:rPr>
        <w:rFonts w:ascii="Wingdings" w:hAnsi="Wingdings" w:hint="default"/>
      </w:rPr>
    </w:lvl>
    <w:lvl w:ilvl="5" w:tplc="2ADE1544" w:tentative="1">
      <w:start w:val="1"/>
      <w:numFmt w:val="bullet"/>
      <w:lvlText w:val=""/>
      <w:lvlJc w:val="left"/>
      <w:pPr>
        <w:tabs>
          <w:tab w:val="num" w:pos="4320"/>
        </w:tabs>
        <w:ind w:left="4320" w:hanging="360"/>
      </w:pPr>
      <w:rPr>
        <w:rFonts w:ascii="Wingdings" w:hAnsi="Wingdings" w:hint="default"/>
      </w:rPr>
    </w:lvl>
    <w:lvl w:ilvl="6" w:tplc="23885EC8" w:tentative="1">
      <w:start w:val="1"/>
      <w:numFmt w:val="bullet"/>
      <w:lvlText w:val=""/>
      <w:lvlJc w:val="left"/>
      <w:pPr>
        <w:tabs>
          <w:tab w:val="num" w:pos="5040"/>
        </w:tabs>
        <w:ind w:left="5040" w:hanging="360"/>
      </w:pPr>
      <w:rPr>
        <w:rFonts w:ascii="Wingdings" w:hAnsi="Wingdings" w:hint="default"/>
      </w:rPr>
    </w:lvl>
    <w:lvl w:ilvl="7" w:tplc="A66868BC" w:tentative="1">
      <w:start w:val="1"/>
      <w:numFmt w:val="bullet"/>
      <w:lvlText w:val=""/>
      <w:lvlJc w:val="left"/>
      <w:pPr>
        <w:tabs>
          <w:tab w:val="num" w:pos="5760"/>
        </w:tabs>
        <w:ind w:left="5760" w:hanging="360"/>
      </w:pPr>
      <w:rPr>
        <w:rFonts w:ascii="Wingdings" w:hAnsi="Wingdings" w:hint="default"/>
      </w:rPr>
    </w:lvl>
    <w:lvl w:ilvl="8" w:tplc="576E6A2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DEA0B7A"/>
    <w:multiLevelType w:val="hybridMultilevel"/>
    <w:tmpl w:val="14043EB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EBB3E64"/>
    <w:multiLevelType w:val="hybridMultilevel"/>
    <w:tmpl w:val="97DE89BE"/>
    <w:lvl w:ilvl="0" w:tplc="E99236A8">
      <w:start w:val="1"/>
      <w:numFmt w:val="bullet"/>
      <w:lvlText w:val=""/>
      <w:lvlJc w:val="left"/>
      <w:pPr>
        <w:tabs>
          <w:tab w:val="num" w:pos="720"/>
        </w:tabs>
        <w:ind w:left="720" w:hanging="360"/>
      </w:pPr>
      <w:rPr>
        <w:rFonts w:ascii="Wingdings" w:hAnsi="Wingdings" w:hint="default"/>
      </w:rPr>
    </w:lvl>
    <w:lvl w:ilvl="1" w:tplc="11F2F7A4" w:tentative="1">
      <w:start w:val="1"/>
      <w:numFmt w:val="bullet"/>
      <w:lvlText w:val=""/>
      <w:lvlJc w:val="left"/>
      <w:pPr>
        <w:tabs>
          <w:tab w:val="num" w:pos="1440"/>
        </w:tabs>
        <w:ind w:left="1440" w:hanging="360"/>
      </w:pPr>
      <w:rPr>
        <w:rFonts w:ascii="Wingdings" w:hAnsi="Wingdings" w:hint="default"/>
      </w:rPr>
    </w:lvl>
    <w:lvl w:ilvl="2" w:tplc="F476F852" w:tentative="1">
      <w:start w:val="1"/>
      <w:numFmt w:val="bullet"/>
      <w:lvlText w:val=""/>
      <w:lvlJc w:val="left"/>
      <w:pPr>
        <w:tabs>
          <w:tab w:val="num" w:pos="2160"/>
        </w:tabs>
        <w:ind w:left="2160" w:hanging="360"/>
      </w:pPr>
      <w:rPr>
        <w:rFonts w:ascii="Wingdings" w:hAnsi="Wingdings" w:hint="default"/>
      </w:rPr>
    </w:lvl>
    <w:lvl w:ilvl="3" w:tplc="FCEE0460" w:tentative="1">
      <w:start w:val="1"/>
      <w:numFmt w:val="bullet"/>
      <w:lvlText w:val=""/>
      <w:lvlJc w:val="left"/>
      <w:pPr>
        <w:tabs>
          <w:tab w:val="num" w:pos="2880"/>
        </w:tabs>
        <w:ind w:left="2880" w:hanging="360"/>
      </w:pPr>
      <w:rPr>
        <w:rFonts w:ascii="Wingdings" w:hAnsi="Wingdings" w:hint="default"/>
      </w:rPr>
    </w:lvl>
    <w:lvl w:ilvl="4" w:tplc="3EE2F636" w:tentative="1">
      <w:start w:val="1"/>
      <w:numFmt w:val="bullet"/>
      <w:lvlText w:val=""/>
      <w:lvlJc w:val="left"/>
      <w:pPr>
        <w:tabs>
          <w:tab w:val="num" w:pos="3600"/>
        </w:tabs>
        <w:ind w:left="3600" w:hanging="360"/>
      </w:pPr>
      <w:rPr>
        <w:rFonts w:ascii="Wingdings" w:hAnsi="Wingdings" w:hint="default"/>
      </w:rPr>
    </w:lvl>
    <w:lvl w:ilvl="5" w:tplc="2926DCF4" w:tentative="1">
      <w:start w:val="1"/>
      <w:numFmt w:val="bullet"/>
      <w:lvlText w:val=""/>
      <w:lvlJc w:val="left"/>
      <w:pPr>
        <w:tabs>
          <w:tab w:val="num" w:pos="4320"/>
        </w:tabs>
        <w:ind w:left="4320" w:hanging="360"/>
      </w:pPr>
      <w:rPr>
        <w:rFonts w:ascii="Wingdings" w:hAnsi="Wingdings" w:hint="default"/>
      </w:rPr>
    </w:lvl>
    <w:lvl w:ilvl="6" w:tplc="278C98A0" w:tentative="1">
      <w:start w:val="1"/>
      <w:numFmt w:val="bullet"/>
      <w:lvlText w:val=""/>
      <w:lvlJc w:val="left"/>
      <w:pPr>
        <w:tabs>
          <w:tab w:val="num" w:pos="5040"/>
        </w:tabs>
        <w:ind w:left="5040" w:hanging="360"/>
      </w:pPr>
      <w:rPr>
        <w:rFonts w:ascii="Wingdings" w:hAnsi="Wingdings" w:hint="default"/>
      </w:rPr>
    </w:lvl>
    <w:lvl w:ilvl="7" w:tplc="DCA8A696" w:tentative="1">
      <w:start w:val="1"/>
      <w:numFmt w:val="bullet"/>
      <w:lvlText w:val=""/>
      <w:lvlJc w:val="left"/>
      <w:pPr>
        <w:tabs>
          <w:tab w:val="num" w:pos="5760"/>
        </w:tabs>
        <w:ind w:left="5760" w:hanging="360"/>
      </w:pPr>
      <w:rPr>
        <w:rFonts w:ascii="Wingdings" w:hAnsi="Wingdings" w:hint="default"/>
      </w:rPr>
    </w:lvl>
    <w:lvl w:ilvl="8" w:tplc="5F6E799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CF7734"/>
    <w:multiLevelType w:val="hybridMultilevel"/>
    <w:tmpl w:val="B4F8FF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A387DA5"/>
    <w:multiLevelType w:val="hybridMultilevel"/>
    <w:tmpl w:val="036A7212"/>
    <w:lvl w:ilvl="0" w:tplc="782C9DCE">
      <w:start w:val="1"/>
      <w:numFmt w:val="bullet"/>
      <w:lvlText w:val=""/>
      <w:lvlJc w:val="left"/>
      <w:pPr>
        <w:tabs>
          <w:tab w:val="num" w:pos="720"/>
        </w:tabs>
        <w:ind w:left="720" w:hanging="360"/>
      </w:pPr>
      <w:rPr>
        <w:rFonts w:ascii="Symbol" w:hAnsi="Symbol" w:hint="default"/>
      </w:rPr>
    </w:lvl>
    <w:lvl w:ilvl="1" w:tplc="88C8D308" w:tentative="1">
      <w:start w:val="1"/>
      <w:numFmt w:val="bullet"/>
      <w:lvlText w:val=""/>
      <w:lvlJc w:val="left"/>
      <w:pPr>
        <w:tabs>
          <w:tab w:val="num" w:pos="1440"/>
        </w:tabs>
        <w:ind w:left="1440" w:hanging="360"/>
      </w:pPr>
      <w:rPr>
        <w:rFonts w:ascii="Symbol" w:hAnsi="Symbol" w:hint="default"/>
      </w:rPr>
    </w:lvl>
    <w:lvl w:ilvl="2" w:tplc="602CF1A2" w:tentative="1">
      <w:start w:val="1"/>
      <w:numFmt w:val="bullet"/>
      <w:lvlText w:val=""/>
      <w:lvlJc w:val="left"/>
      <w:pPr>
        <w:tabs>
          <w:tab w:val="num" w:pos="2160"/>
        </w:tabs>
        <w:ind w:left="2160" w:hanging="360"/>
      </w:pPr>
      <w:rPr>
        <w:rFonts w:ascii="Symbol" w:hAnsi="Symbol" w:hint="default"/>
      </w:rPr>
    </w:lvl>
    <w:lvl w:ilvl="3" w:tplc="9C1EC074" w:tentative="1">
      <w:start w:val="1"/>
      <w:numFmt w:val="bullet"/>
      <w:lvlText w:val=""/>
      <w:lvlJc w:val="left"/>
      <w:pPr>
        <w:tabs>
          <w:tab w:val="num" w:pos="2880"/>
        </w:tabs>
        <w:ind w:left="2880" w:hanging="360"/>
      </w:pPr>
      <w:rPr>
        <w:rFonts w:ascii="Symbol" w:hAnsi="Symbol" w:hint="default"/>
      </w:rPr>
    </w:lvl>
    <w:lvl w:ilvl="4" w:tplc="971A68B2" w:tentative="1">
      <w:start w:val="1"/>
      <w:numFmt w:val="bullet"/>
      <w:lvlText w:val=""/>
      <w:lvlJc w:val="left"/>
      <w:pPr>
        <w:tabs>
          <w:tab w:val="num" w:pos="3600"/>
        </w:tabs>
        <w:ind w:left="3600" w:hanging="360"/>
      </w:pPr>
      <w:rPr>
        <w:rFonts w:ascii="Symbol" w:hAnsi="Symbol" w:hint="default"/>
      </w:rPr>
    </w:lvl>
    <w:lvl w:ilvl="5" w:tplc="E9085678" w:tentative="1">
      <w:start w:val="1"/>
      <w:numFmt w:val="bullet"/>
      <w:lvlText w:val=""/>
      <w:lvlJc w:val="left"/>
      <w:pPr>
        <w:tabs>
          <w:tab w:val="num" w:pos="4320"/>
        </w:tabs>
        <w:ind w:left="4320" w:hanging="360"/>
      </w:pPr>
      <w:rPr>
        <w:rFonts w:ascii="Symbol" w:hAnsi="Symbol" w:hint="default"/>
      </w:rPr>
    </w:lvl>
    <w:lvl w:ilvl="6" w:tplc="A37C42B4" w:tentative="1">
      <w:start w:val="1"/>
      <w:numFmt w:val="bullet"/>
      <w:lvlText w:val=""/>
      <w:lvlJc w:val="left"/>
      <w:pPr>
        <w:tabs>
          <w:tab w:val="num" w:pos="5040"/>
        </w:tabs>
        <w:ind w:left="5040" w:hanging="360"/>
      </w:pPr>
      <w:rPr>
        <w:rFonts w:ascii="Symbol" w:hAnsi="Symbol" w:hint="default"/>
      </w:rPr>
    </w:lvl>
    <w:lvl w:ilvl="7" w:tplc="79181434" w:tentative="1">
      <w:start w:val="1"/>
      <w:numFmt w:val="bullet"/>
      <w:lvlText w:val=""/>
      <w:lvlJc w:val="left"/>
      <w:pPr>
        <w:tabs>
          <w:tab w:val="num" w:pos="5760"/>
        </w:tabs>
        <w:ind w:left="5760" w:hanging="360"/>
      </w:pPr>
      <w:rPr>
        <w:rFonts w:ascii="Symbol" w:hAnsi="Symbol" w:hint="default"/>
      </w:rPr>
    </w:lvl>
    <w:lvl w:ilvl="8" w:tplc="89226EA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FAF2B79"/>
    <w:multiLevelType w:val="hybridMultilevel"/>
    <w:tmpl w:val="87B21D9E"/>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2"/>
    <w:lvlOverride w:ilvl="0">
      <w:startOverride w:val="1"/>
    </w:lvlOverride>
    <w:lvlOverride w:ilvl="1"/>
    <w:lvlOverride w:ilvl="2"/>
    <w:lvlOverride w:ilvl="3"/>
    <w:lvlOverride w:ilvl="4"/>
    <w:lvlOverride w:ilvl="5"/>
    <w:lvlOverride w:ilvl="6"/>
    <w:lvlOverride w:ilvl="7"/>
    <w:lvlOverride w:ilvl="8"/>
  </w:num>
  <w:num w:numId="4">
    <w:abstractNumId w:val="19"/>
  </w:num>
  <w:num w:numId="5">
    <w:abstractNumId w:val="6"/>
  </w:num>
  <w:num w:numId="6">
    <w:abstractNumId w:val="0"/>
  </w:num>
  <w:num w:numId="7">
    <w:abstractNumId w:val="9"/>
  </w:num>
  <w:num w:numId="8">
    <w:abstractNumId w:val="14"/>
  </w:num>
  <w:num w:numId="9">
    <w:abstractNumId w:val="4"/>
  </w:num>
  <w:num w:numId="10">
    <w:abstractNumId w:val="16"/>
  </w:num>
  <w:num w:numId="11">
    <w:abstractNumId w:val="5"/>
  </w:num>
  <w:num w:numId="12">
    <w:abstractNumId w:val="13"/>
  </w:num>
  <w:num w:numId="13">
    <w:abstractNumId w:val="11"/>
  </w:num>
  <w:num w:numId="14">
    <w:abstractNumId w:val="7"/>
  </w:num>
  <w:num w:numId="15">
    <w:abstractNumId w:val="18"/>
  </w:num>
  <w:num w:numId="16">
    <w:abstractNumId w:val="17"/>
  </w:num>
  <w:num w:numId="17">
    <w:abstractNumId w:val="10"/>
  </w:num>
  <w:num w:numId="18">
    <w:abstractNumId w:val="8"/>
  </w:num>
  <w:num w:numId="19">
    <w:abstractNumId w:val="1"/>
  </w:num>
  <w:num w:numId="20">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AB3"/>
    <w:rsid w:val="00011CEC"/>
    <w:rsid w:val="00026D7E"/>
    <w:rsid w:val="00042BC3"/>
    <w:rsid w:val="00055893"/>
    <w:rsid w:val="00077662"/>
    <w:rsid w:val="00081B77"/>
    <w:rsid w:val="000A7AB3"/>
    <w:rsid w:val="000B6392"/>
    <w:rsid w:val="000D1B03"/>
    <w:rsid w:val="000D616A"/>
    <w:rsid w:val="000E59E0"/>
    <w:rsid w:val="000F67BA"/>
    <w:rsid w:val="00101D39"/>
    <w:rsid w:val="001353F5"/>
    <w:rsid w:val="001703F5"/>
    <w:rsid w:val="001A1CCC"/>
    <w:rsid w:val="001A41B7"/>
    <w:rsid w:val="001A5E90"/>
    <w:rsid w:val="001B7440"/>
    <w:rsid w:val="001D47FD"/>
    <w:rsid w:val="00222537"/>
    <w:rsid w:val="0023382D"/>
    <w:rsid w:val="00233C30"/>
    <w:rsid w:val="002441E2"/>
    <w:rsid w:val="00263468"/>
    <w:rsid w:val="0029601B"/>
    <w:rsid w:val="002A3277"/>
    <w:rsid w:val="002A7FDB"/>
    <w:rsid w:val="00332A56"/>
    <w:rsid w:val="00334F42"/>
    <w:rsid w:val="00353327"/>
    <w:rsid w:val="003706D4"/>
    <w:rsid w:val="003777AA"/>
    <w:rsid w:val="00387890"/>
    <w:rsid w:val="003935DB"/>
    <w:rsid w:val="003941C7"/>
    <w:rsid w:val="003D4351"/>
    <w:rsid w:val="003F2C5B"/>
    <w:rsid w:val="003F65B3"/>
    <w:rsid w:val="00400618"/>
    <w:rsid w:val="00402671"/>
    <w:rsid w:val="00435B85"/>
    <w:rsid w:val="00470394"/>
    <w:rsid w:val="004707D4"/>
    <w:rsid w:val="004716D0"/>
    <w:rsid w:val="004C69FC"/>
    <w:rsid w:val="004F1239"/>
    <w:rsid w:val="004F18A9"/>
    <w:rsid w:val="00504376"/>
    <w:rsid w:val="00515ED4"/>
    <w:rsid w:val="00533170"/>
    <w:rsid w:val="005355C8"/>
    <w:rsid w:val="00541492"/>
    <w:rsid w:val="005458E5"/>
    <w:rsid w:val="0056563F"/>
    <w:rsid w:val="00572CB0"/>
    <w:rsid w:val="00595948"/>
    <w:rsid w:val="005E4E0C"/>
    <w:rsid w:val="005F691B"/>
    <w:rsid w:val="0061122C"/>
    <w:rsid w:val="00637865"/>
    <w:rsid w:val="00664785"/>
    <w:rsid w:val="00665783"/>
    <w:rsid w:val="00666EEA"/>
    <w:rsid w:val="00691BD0"/>
    <w:rsid w:val="007052FB"/>
    <w:rsid w:val="0071449E"/>
    <w:rsid w:val="0072216C"/>
    <w:rsid w:val="00722DBF"/>
    <w:rsid w:val="0074567A"/>
    <w:rsid w:val="00752ECF"/>
    <w:rsid w:val="007602A2"/>
    <w:rsid w:val="00766AF5"/>
    <w:rsid w:val="00776AED"/>
    <w:rsid w:val="007B417F"/>
    <w:rsid w:val="007E7901"/>
    <w:rsid w:val="00814D9B"/>
    <w:rsid w:val="00827942"/>
    <w:rsid w:val="0086595D"/>
    <w:rsid w:val="00873089"/>
    <w:rsid w:val="00874571"/>
    <w:rsid w:val="00885916"/>
    <w:rsid w:val="008A722E"/>
    <w:rsid w:val="009016C4"/>
    <w:rsid w:val="009102AD"/>
    <w:rsid w:val="009255BA"/>
    <w:rsid w:val="00933CD9"/>
    <w:rsid w:val="009402B5"/>
    <w:rsid w:val="009435D3"/>
    <w:rsid w:val="0095531D"/>
    <w:rsid w:val="009560AF"/>
    <w:rsid w:val="0096356C"/>
    <w:rsid w:val="00970BE7"/>
    <w:rsid w:val="00974308"/>
    <w:rsid w:val="00993758"/>
    <w:rsid w:val="009B04E8"/>
    <w:rsid w:val="009B22DD"/>
    <w:rsid w:val="009B72F2"/>
    <w:rsid w:val="009F100C"/>
    <w:rsid w:val="00A811AB"/>
    <w:rsid w:val="00A96E9D"/>
    <w:rsid w:val="00AA3630"/>
    <w:rsid w:val="00AA6E06"/>
    <w:rsid w:val="00AD6448"/>
    <w:rsid w:val="00B20BB2"/>
    <w:rsid w:val="00B24EFE"/>
    <w:rsid w:val="00B471CE"/>
    <w:rsid w:val="00B522C1"/>
    <w:rsid w:val="00B645AA"/>
    <w:rsid w:val="00B9102F"/>
    <w:rsid w:val="00B92C1F"/>
    <w:rsid w:val="00BB3C58"/>
    <w:rsid w:val="00BB6C63"/>
    <w:rsid w:val="00BC4FF4"/>
    <w:rsid w:val="00BC5D93"/>
    <w:rsid w:val="00BE06C8"/>
    <w:rsid w:val="00BE6CB4"/>
    <w:rsid w:val="00C1599A"/>
    <w:rsid w:val="00C25DB1"/>
    <w:rsid w:val="00C276BF"/>
    <w:rsid w:val="00C36FAF"/>
    <w:rsid w:val="00C44CBB"/>
    <w:rsid w:val="00C51B9C"/>
    <w:rsid w:val="00C77FA5"/>
    <w:rsid w:val="00C844D0"/>
    <w:rsid w:val="00C93D13"/>
    <w:rsid w:val="00C95B63"/>
    <w:rsid w:val="00CA1917"/>
    <w:rsid w:val="00CB5DE6"/>
    <w:rsid w:val="00CC037C"/>
    <w:rsid w:val="00CD3C08"/>
    <w:rsid w:val="00D148FC"/>
    <w:rsid w:val="00D368B0"/>
    <w:rsid w:val="00D673B3"/>
    <w:rsid w:val="00D94BDA"/>
    <w:rsid w:val="00DA5606"/>
    <w:rsid w:val="00DC3603"/>
    <w:rsid w:val="00DC5FEB"/>
    <w:rsid w:val="00DD00C8"/>
    <w:rsid w:val="00DE7705"/>
    <w:rsid w:val="00DF2ECD"/>
    <w:rsid w:val="00E32797"/>
    <w:rsid w:val="00E32D69"/>
    <w:rsid w:val="00E41255"/>
    <w:rsid w:val="00E44962"/>
    <w:rsid w:val="00E45986"/>
    <w:rsid w:val="00E55183"/>
    <w:rsid w:val="00E64F4A"/>
    <w:rsid w:val="00E732B9"/>
    <w:rsid w:val="00E841F1"/>
    <w:rsid w:val="00E96723"/>
    <w:rsid w:val="00EA185E"/>
    <w:rsid w:val="00EB7B38"/>
    <w:rsid w:val="00F0723C"/>
    <w:rsid w:val="00F20339"/>
    <w:rsid w:val="00F413D7"/>
    <w:rsid w:val="00F535B5"/>
    <w:rsid w:val="00F80CC6"/>
    <w:rsid w:val="00FB4D67"/>
    <w:rsid w:val="00FC6E81"/>
    <w:rsid w:val="00FD6BF3"/>
    <w:rsid w:val="00FE3806"/>
    <w:rsid w:val="00FE5D7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9211197"/>
  <w15:chartTrackingRefBased/>
  <w15:docId w15:val="{4F22A45B-39B5-4990-AB3D-037AE762B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7AB3"/>
    <w:pPr>
      <w:spacing w:after="180" w:line="240" w:lineRule="auto"/>
    </w:pPr>
    <w:rPr>
      <w:rFonts w:ascii="Times New Roman" w:eastAsia="Times New Roman" w:hAnsi="Times New Roman" w:cs="Times New Roman"/>
      <w:szCs w:val="20"/>
      <w:lang w:val="en-GB"/>
    </w:rPr>
  </w:style>
  <w:style w:type="paragraph" w:styleId="Heading1">
    <w:name w:val="heading 1"/>
    <w:next w:val="Normal"/>
    <w:link w:val="Heading1Char"/>
    <w:qFormat/>
    <w:rsid w:val="000A7AB3"/>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0A7AB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0A7AB3"/>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iPriority w:val="9"/>
    <w:unhideWhenUsed/>
    <w:qFormat/>
    <w:rsid w:val="000A7A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72216C"/>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7AB3"/>
    <w:rPr>
      <w:rFonts w:ascii="Arial" w:eastAsia="Times New Roman" w:hAnsi="Arial" w:cs="Times New Roman"/>
      <w:sz w:val="36"/>
      <w:szCs w:val="20"/>
      <w:lang w:val="en-GB"/>
    </w:rPr>
  </w:style>
  <w:style w:type="character" w:customStyle="1" w:styleId="Heading2Char">
    <w:name w:val="Heading 2 Char"/>
    <w:basedOn w:val="DefaultParagraphFont"/>
    <w:link w:val="Heading2"/>
    <w:uiPriority w:val="9"/>
    <w:rsid w:val="000A7AB3"/>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rsid w:val="000A7AB3"/>
    <w:rPr>
      <w:rFonts w:ascii="Arial" w:eastAsia="Times New Roman" w:hAnsi="Arial" w:cs="Times New Roman"/>
      <w:sz w:val="28"/>
      <w:szCs w:val="20"/>
      <w:lang w:val="en-GB"/>
    </w:rPr>
  </w:style>
  <w:style w:type="character" w:customStyle="1" w:styleId="Heading4Char">
    <w:name w:val="Heading 4 Char"/>
    <w:basedOn w:val="DefaultParagraphFont"/>
    <w:link w:val="Heading4"/>
    <w:uiPriority w:val="9"/>
    <w:rsid w:val="000A7AB3"/>
    <w:rPr>
      <w:rFonts w:asciiTheme="majorHAnsi" w:eastAsiaTheme="majorEastAsia" w:hAnsiTheme="majorHAnsi" w:cstheme="majorBidi"/>
      <w:i/>
      <w:iCs/>
      <w:color w:val="2F5496" w:themeColor="accent1" w:themeShade="BF"/>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A7AB3"/>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A7AB3"/>
    <w:rPr>
      <w:rFonts w:ascii="Arial" w:eastAsia="Times New Roman" w:hAnsi="Arial" w:cs="Times New Roman"/>
      <w:b/>
      <w:noProof/>
      <w:sz w:val="18"/>
      <w:szCs w:val="20"/>
      <w:lang w:val="en-GB"/>
    </w:rPr>
  </w:style>
  <w:style w:type="paragraph" w:customStyle="1" w:styleId="CRCoverPage">
    <w:name w:val="CR Cover Page"/>
    <w:rsid w:val="000A7AB3"/>
    <w:pPr>
      <w:spacing w:after="120" w:line="240" w:lineRule="auto"/>
    </w:pPr>
    <w:rPr>
      <w:rFonts w:ascii="Arial" w:eastAsia="Times New Roman" w:hAnsi="Arial" w:cs="Times New Roman"/>
      <w:sz w:val="20"/>
      <w:szCs w:val="20"/>
      <w:lang w:val="en-GB"/>
    </w:rPr>
  </w:style>
  <w:style w:type="character" w:styleId="Hyperlink">
    <w:name w:val="Hyperlink"/>
    <w:uiPriority w:val="99"/>
    <w:rsid w:val="000A7AB3"/>
    <w:rPr>
      <w:color w:val="0000FF"/>
      <w:u w:val="singl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A7AB3"/>
    <w:pPr>
      <w:ind w:left="720"/>
      <w:contextualSpacing/>
    </w:p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0A7AB3"/>
    <w:rPr>
      <w:rFonts w:ascii="Times New Roman" w:eastAsia="Times New Roman" w:hAnsi="Times New Roman" w:cs="Times New Roman"/>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0A7AB3"/>
    <w:pPr>
      <w:spacing w:before="120" w:after="120" w:line="259" w:lineRule="auto"/>
    </w:pPr>
    <w:rPr>
      <w:rFonts w:eastAsia="SimSun"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0A7AB3"/>
    <w:rPr>
      <w:rFonts w:ascii="Times New Roman" w:eastAsia="SimSun" w:hAnsi="Times New Roman"/>
      <w:b/>
      <w:szCs w:val="20"/>
      <w:lang w:val="x-none" w:eastAsia="x-none"/>
    </w:rPr>
  </w:style>
  <w:style w:type="paragraph" w:styleId="TableofFigures">
    <w:name w:val="table of figures"/>
    <w:basedOn w:val="Normal"/>
    <w:next w:val="Normal"/>
    <w:uiPriority w:val="99"/>
    <w:unhideWhenUsed/>
    <w:rsid w:val="000A7AB3"/>
    <w:pPr>
      <w:spacing w:after="0"/>
    </w:pPr>
    <w:rPr>
      <w:rFonts w:asciiTheme="minorHAnsi" w:hAnsiTheme="minorHAnsi"/>
      <w:i/>
      <w:iCs/>
      <w:sz w:val="20"/>
    </w:rPr>
  </w:style>
  <w:style w:type="table" w:styleId="GridTable5Dark-Accent1">
    <w:name w:val="Grid Table 5 Dark Accent 1"/>
    <w:basedOn w:val="TableNormal"/>
    <w:uiPriority w:val="50"/>
    <w:rsid w:val="000A7AB3"/>
    <w:pPr>
      <w:spacing w:after="0" w:line="240" w:lineRule="auto"/>
    </w:pPr>
    <w:rPr>
      <w:rFonts w:ascii="CG Times (WN)" w:eastAsia="Times New Roman" w:hAnsi="CG Times (WN)" w:cs="Times New Roman"/>
      <w:sz w:val="20"/>
      <w:szCs w:val="20"/>
      <w:lang w:eastAsia="fr-F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Bibliography">
    <w:name w:val="Bibliography"/>
    <w:basedOn w:val="Normal"/>
    <w:next w:val="Normal"/>
    <w:uiPriority w:val="37"/>
    <w:unhideWhenUsed/>
    <w:rsid w:val="000A7AB3"/>
  </w:style>
  <w:style w:type="paragraph" w:styleId="BalloonText">
    <w:name w:val="Balloon Text"/>
    <w:basedOn w:val="Normal"/>
    <w:link w:val="BalloonTextChar"/>
    <w:uiPriority w:val="99"/>
    <w:semiHidden/>
    <w:unhideWhenUsed/>
    <w:rsid w:val="000A7A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7AB3"/>
    <w:rPr>
      <w:rFonts w:ascii="Segoe UI" w:eastAsia="Times New Roman" w:hAnsi="Segoe UI" w:cs="Segoe UI"/>
      <w:sz w:val="18"/>
      <w:szCs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A7AB3"/>
    <w:pPr>
      <w:spacing w:after="120"/>
      <w:jc w:val="both"/>
    </w:pPr>
    <w:rPr>
      <w:rFonts w:eastAsia="MS Mincho"/>
      <w:sz w:val="20"/>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A7AB3"/>
    <w:rPr>
      <w:rFonts w:ascii="Times New Roman" w:eastAsia="MS Mincho" w:hAnsi="Times New Roman" w:cs="Times New Roman"/>
      <w:sz w:val="20"/>
      <w:szCs w:val="24"/>
      <w:lang w:val="en-US"/>
    </w:rPr>
  </w:style>
  <w:style w:type="paragraph" w:customStyle="1" w:styleId="TAH">
    <w:name w:val="TAH"/>
    <w:basedOn w:val="Normal"/>
    <w:link w:val="TAHCar"/>
    <w:qFormat/>
    <w:rsid w:val="000A7AB3"/>
    <w:pPr>
      <w:keepNext/>
      <w:keepLines/>
      <w:spacing w:after="0"/>
      <w:jc w:val="center"/>
    </w:pPr>
    <w:rPr>
      <w:rFonts w:ascii="Arial" w:eastAsia="Malgun Gothic" w:hAnsi="Arial"/>
      <w:b/>
      <w:sz w:val="18"/>
      <w:lang w:eastAsia="x-none"/>
    </w:rPr>
  </w:style>
  <w:style w:type="character" w:customStyle="1" w:styleId="TAHCar">
    <w:name w:val="TAH Car"/>
    <w:link w:val="TAH"/>
    <w:qFormat/>
    <w:rsid w:val="000A7AB3"/>
    <w:rPr>
      <w:rFonts w:ascii="Arial" w:eastAsia="Malgun Gothic" w:hAnsi="Arial" w:cs="Times New Roman"/>
      <w:b/>
      <w:sz w:val="18"/>
      <w:szCs w:val="20"/>
      <w:lang w:val="en-GB" w:eastAsia="x-none"/>
    </w:rPr>
  </w:style>
  <w:style w:type="paragraph" w:customStyle="1" w:styleId="TAC">
    <w:name w:val="TAC"/>
    <w:basedOn w:val="Normal"/>
    <w:link w:val="TACChar"/>
    <w:qFormat/>
    <w:rsid w:val="000A7AB3"/>
    <w:pPr>
      <w:keepNext/>
      <w:keepLines/>
      <w:spacing w:after="0"/>
      <w:jc w:val="center"/>
    </w:pPr>
    <w:rPr>
      <w:rFonts w:ascii="Arial" w:eastAsia="SimSun" w:hAnsi="Arial"/>
      <w:sz w:val="18"/>
    </w:rPr>
  </w:style>
  <w:style w:type="character" w:customStyle="1" w:styleId="TACChar">
    <w:name w:val="TAC Char"/>
    <w:link w:val="TAC"/>
    <w:qFormat/>
    <w:rsid w:val="000A7AB3"/>
    <w:rPr>
      <w:rFonts w:ascii="Arial" w:eastAsia="SimSun" w:hAnsi="Arial" w:cs="Times New Roman"/>
      <w:sz w:val="18"/>
      <w:szCs w:val="20"/>
      <w:lang w:val="en-GB"/>
    </w:rPr>
  </w:style>
  <w:style w:type="paragraph" w:customStyle="1" w:styleId="B2">
    <w:name w:val="B2"/>
    <w:basedOn w:val="Normal"/>
    <w:rsid w:val="000A7AB3"/>
    <w:pPr>
      <w:ind w:left="851" w:hanging="284"/>
    </w:pPr>
    <w:rPr>
      <w:rFonts w:eastAsia="DengXian"/>
      <w:sz w:val="20"/>
    </w:rPr>
  </w:style>
  <w:style w:type="character" w:styleId="CommentReference">
    <w:name w:val="annotation reference"/>
    <w:basedOn w:val="DefaultParagraphFont"/>
    <w:uiPriority w:val="99"/>
    <w:semiHidden/>
    <w:unhideWhenUsed/>
    <w:rsid w:val="000A7AB3"/>
    <w:rPr>
      <w:sz w:val="16"/>
      <w:szCs w:val="16"/>
    </w:rPr>
  </w:style>
  <w:style w:type="paragraph" w:styleId="CommentText">
    <w:name w:val="annotation text"/>
    <w:basedOn w:val="Normal"/>
    <w:link w:val="CommentTextChar"/>
    <w:uiPriority w:val="99"/>
    <w:semiHidden/>
    <w:unhideWhenUsed/>
    <w:rsid w:val="000A7AB3"/>
    <w:rPr>
      <w:sz w:val="20"/>
    </w:rPr>
  </w:style>
  <w:style w:type="character" w:customStyle="1" w:styleId="CommentTextChar">
    <w:name w:val="Comment Text Char"/>
    <w:basedOn w:val="DefaultParagraphFont"/>
    <w:link w:val="CommentText"/>
    <w:uiPriority w:val="99"/>
    <w:semiHidden/>
    <w:rsid w:val="000A7AB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A7AB3"/>
    <w:rPr>
      <w:b/>
      <w:bCs/>
    </w:rPr>
  </w:style>
  <w:style w:type="character" w:customStyle="1" w:styleId="CommentSubjectChar">
    <w:name w:val="Comment Subject Char"/>
    <w:basedOn w:val="CommentTextChar"/>
    <w:link w:val="CommentSubject"/>
    <w:uiPriority w:val="99"/>
    <w:semiHidden/>
    <w:rsid w:val="000A7AB3"/>
    <w:rPr>
      <w:rFonts w:ascii="Times New Roman" w:eastAsia="Times New Roman" w:hAnsi="Times New Roman" w:cs="Times New Roman"/>
      <w:b/>
      <w:bCs/>
      <w:sz w:val="20"/>
      <w:szCs w:val="20"/>
      <w:lang w:val="en-GB"/>
    </w:rPr>
  </w:style>
  <w:style w:type="paragraph" w:styleId="BodyTextIndent">
    <w:name w:val="Body Text Indent"/>
    <w:basedOn w:val="Normal"/>
    <w:link w:val="BodyTextIndentChar"/>
    <w:rsid w:val="000A7AB3"/>
    <w:pPr>
      <w:spacing w:after="120"/>
      <w:ind w:left="283"/>
    </w:pPr>
    <w:rPr>
      <w:rFonts w:ascii="Arial" w:hAnsi="Arial"/>
      <w:sz w:val="20"/>
    </w:rPr>
  </w:style>
  <w:style w:type="character" w:customStyle="1" w:styleId="BodyTextIndentChar">
    <w:name w:val="Body Text Indent Char"/>
    <w:basedOn w:val="DefaultParagraphFont"/>
    <w:link w:val="BodyTextIndent"/>
    <w:rsid w:val="000A7AB3"/>
    <w:rPr>
      <w:rFonts w:ascii="Arial" w:eastAsia="Times New Roman" w:hAnsi="Arial" w:cs="Times New Roman"/>
      <w:sz w:val="20"/>
      <w:szCs w:val="20"/>
      <w:lang w:val="en-GB"/>
    </w:rPr>
  </w:style>
  <w:style w:type="paragraph" w:styleId="Footer">
    <w:name w:val="footer"/>
    <w:basedOn w:val="Normal"/>
    <w:link w:val="FooterChar"/>
    <w:uiPriority w:val="99"/>
    <w:unhideWhenUsed/>
    <w:rsid w:val="000A7AB3"/>
    <w:pPr>
      <w:tabs>
        <w:tab w:val="center" w:pos="4536"/>
        <w:tab w:val="right" w:pos="9072"/>
      </w:tabs>
      <w:spacing w:after="0"/>
    </w:pPr>
  </w:style>
  <w:style w:type="character" w:customStyle="1" w:styleId="FooterChar">
    <w:name w:val="Footer Char"/>
    <w:basedOn w:val="DefaultParagraphFont"/>
    <w:link w:val="Footer"/>
    <w:uiPriority w:val="99"/>
    <w:rsid w:val="000A7AB3"/>
    <w:rPr>
      <w:rFonts w:ascii="Times New Roman" w:eastAsia="Times New Roman" w:hAnsi="Times New Roman" w:cs="Times New Roman"/>
      <w:szCs w:val="20"/>
      <w:lang w:val="en-GB"/>
    </w:rPr>
  </w:style>
  <w:style w:type="table" w:styleId="TableGrid">
    <w:name w:val="Table Grid"/>
    <w:basedOn w:val="TableNormal"/>
    <w:uiPriority w:val="39"/>
    <w:rsid w:val="000A7AB3"/>
    <w:pPr>
      <w:spacing w:after="0" w:line="240" w:lineRule="auto"/>
    </w:pPr>
    <w:rPr>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0A7AB3"/>
    <w:pPr>
      <w:spacing w:before="100" w:beforeAutospacing="1" w:after="100" w:afterAutospacing="1"/>
    </w:pPr>
    <w:rPr>
      <w:sz w:val="24"/>
      <w:szCs w:val="24"/>
      <w:lang w:val="fr-FR" w:eastAsia="fr-FR"/>
    </w:rPr>
  </w:style>
  <w:style w:type="character" w:customStyle="1" w:styleId="normaltextrun">
    <w:name w:val="normaltextrun"/>
    <w:basedOn w:val="DefaultParagraphFont"/>
    <w:rsid w:val="000A7AB3"/>
  </w:style>
  <w:style w:type="character" w:customStyle="1" w:styleId="eop">
    <w:name w:val="eop"/>
    <w:basedOn w:val="DefaultParagraphFont"/>
    <w:rsid w:val="000A7AB3"/>
  </w:style>
  <w:style w:type="character" w:customStyle="1" w:styleId="Heading5Char">
    <w:name w:val="Heading 5 Char"/>
    <w:basedOn w:val="DefaultParagraphFont"/>
    <w:link w:val="Heading5"/>
    <w:uiPriority w:val="9"/>
    <w:rsid w:val="0072216C"/>
    <w:rPr>
      <w:rFonts w:asciiTheme="majorHAnsi" w:eastAsiaTheme="majorEastAsia" w:hAnsiTheme="majorHAnsi" w:cstheme="majorBidi"/>
      <w:color w:val="2F5496" w:themeColor="accent1" w:themeShade="BF"/>
      <w:szCs w:val="20"/>
      <w:lang w:val="en-GB"/>
    </w:rPr>
  </w:style>
  <w:style w:type="character" w:styleId="UnresolvedMention">
    <w:name w:val="Unresolved Mention"/>
    <w:basedOn w:val="DefaultParagraphFont"/>
    <w:uiPriority w:val="99"/>
    <w:unhideWhenUsed/>
    <w:rsid w:val="00B645AA"/>
    <w:rPr>
      <w:color w:val="605E5C"/>
      <w:shd w:val="clear" w:color="auto" w:fill="E1DFDD"/>
    </w:rPr>
  </w:style>
  <w:style w:type="character" w:styleId="Mention">
    <w:name w:val="Mention"/>
    <w:basedOn w:val="DefaultParagraphFont"/>
    <w:uiPriority w:val="99"/>
    <w:unhideWhenUsed/>
    <w:rsid w:val="000D616A"/>
    <w:rPr>
      <w:color w:val="2B579A"/>
      <w:shd w:val="clear" w:color="auto" w:fill="E1DFDD"/>
    </w:rPr>
  </w:style>
  <w:style w:type="paragraph" w:styleId="NormalWeb">
    <w:name w:val="Normal (Web)"/>
    <w:basedOn w:val="Normal"/>
    <w:uiPriority w:val="99"/>
    <w:semiHidden/>
    <w:unhideWhenUsed/>
    <w:rsid w:val="000D616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3789">
      <w:bodyDiv w:val="1"/>
      <w:marLeft w:val="0"/>
      <w:marRight w:val="0"/>
      <w:marTop w:val="0"/>
      <w:marBottom w:val="0"/>
      <w:divBdr>
        <w:top w:val="none" w:sz="0" w:space="0" w:color="auto"/>
        <w:left w:val="none" w:sz="0" w:space="0" w:color="auto"/>
        <w:bottom w:val="none" w:sz="0" w:space="0" w:color="auto"/>
        <w:right w:val="none" w:sz="0" w:space="0" w:color="auto"/>
      </w:divBdr>
    </w:div>
    <w:div w:id="56781692">
      <w:bodyDiv w:val="1"/>
      <w:marLeft w:val="0"/>
      <w:marRight w:val="0"/>
      <w:marTop w:val="0"/>
      <w:marBottom w:val="0"/>
      <w:divBdr>
        <w:top w:val="none" w:sz="0" w:space="0" w:color="auto"/>
        <w:left w:val="none" w:sz="0" w:space="0" w:color="auto"/>
        <w:bottom w:val="none" w:sz="0" w:space="0" w:color="auto"/>
        <w:right w:val="none" w:sz="0" w:space="0" w:color="auto"/>
      </w:divBdr>
    </w:div>
    <w:div w:id="116724282">
      <w:bodyDiv w:val="1"/>
      <w:marLeft w:val="0"/>
      <w:marRight w:val="0"/>
      <w:marTop w:val="0"/>
      <w:marBottom w:val="0"/>
      <w:divBdr>
        <w:top w:val="none" w:sz="0" w:space="0" w:color="auto"/>
        <w:left w:val="none" w:sz="0" w:space="0" w:color="auto"/>
        <w:bottom w:val="none" w:sz="0" w:space="0" w:color="auto"/>
        <w:right w:val="none" w:sz="0" w:space="0" w:color="auto"/>
      </w:divBdr>
    </w:div>
    <w:div w:id="126244209">
      <w:bodyDiv w:val="1"/>
      <w:marLeft w:val="0"/>
      <w:marRight w:val="0"/>
      <w:marTop w:val="0"/>
      <w:marBottom w:val="0"/>
      <w:divBdr>
        <w:top w:val="none" w:sz="0" w:space="0" w:color="auto"/>
        <w:left w:val="none" w:sz="0" w:space="0" w:color="auto"/>
        <w:bottom w:val="none" w:sz="0" w:space="0" w:color="auto"/>
        <w:right w:val="none" w:sz="0" w:space="0" w:color="auto"/>
      </w:divBdr>
    </w:div>
    <w:div w:id="205919754">
      <w:bodyDiv w:val="1"/>
      <w:marLeft w:val="0"/>
      <w:marRight w:val="0"/>
      <w:marTop w:val="0"/>
      <w:marBottom w:val="0"/>
      <w:divBdr>
        <w:top w:val="none" w:sz="0" w:space="0" w:color="auto"/>
        <w:left w:val="none" w:sz="0" w:space="0" w:color="auto"/>
        <w:bottom w:val="none" w:sz="0" w:space="0" w:color="auto"/>
        <w:right w:val="none" w:sz="0" w:space="0" w:color="auto"/>
      </w:divBdr>
    </w:div>
    <w:div w:id="246156458">
      <w:bodyDiv w:val="1"/>
      <w:marLeft w:val="0"/>
      <w:marRight w:val="0"/>
      <w:marTop w:val="0"/>
      <w:marBottom w:val="0"/>
      <w:divBdr>
        <w:top w:val="none" w:sz="0" w:space="0" w:color="auto"/>
        <w:left w:val="none" w:sz="0" w:space="0" w:color="auto"/>
        <w:bottom w:val="none" w:sz="0" w:space="0" w:color="auto"/>
        <w:right w:val="none" w:sz="0" w:space="0" w:color="auto"/>
      </w:divBdr>
    </w:div>
    <w:div w:id="264775935">
      <w:bodyDiv w:val="1"/>
      <w:marLeft w:val="0"/>
      <w:marRight w:val="0"/>
      <w:marTop w:val="0"/>
      <w:marBottom w:val="0"/>
      <w:divBdr>
        <w:top w:val="none" w:sz="0" w:space="0" w:color="auto"/>
        <w:left w:val="none" w:sz="0" w:space="0" w:color="auto"/>
        <w:bottom w:val="none" w:sz="0" w:space="0" w:color="auto"/>
        <w:right w:val="none" w:sz="0" w:space="0" w:color="auto"/>
      </w:divBdr>
    </w:div>
    <w:div w:id="274214907">
      <w:bodyDiv w:val="1"/>
      <w:marLeft w:val="0"/>
      <w:marRight w:val="0"/>
      <w:marTop w:val="0"/>
      <w:marBottom w:val="0"/>
      <w:divBdr>
        <w:top w:val="none" w:sz="0" w:space="0" w:color="auto"/>
        <w:left w:val="none" w:sz="0" w:space="0" w:color="auto"/>
        <w:bottom w:val="none" w:sz="0" w:space="0" w:color="auto"/>
        <w:right w:val="none" w:sz="0" w:space="0" w:color="auto"/>
      </w:divBdr>
    </w:div>
    <w:div w:id="276108321">
      <w:bodyDiv w:val="1"/>
      <w:marLeft w:val="0"/>
      <w:marRight w:val="0"/>
      <w:marTop w:val="0"/>
      <w:marBottom w:val="0"/>
      <w:divBdr>
        <w:top w:val="none" w:sz="0" w:space="0" w:color="auto"/>
        <w:left w:val="none" w:sz="0" w:space="0" w:color="auto"/>
        <w:bottom w:val="none" w:sz="0" w:space="0" w:color="auto"/>
        <w:right w:val="none" w:sz="0" w:space="0" w:color="auto"/>
      </w:divBdr>
    </w:div>
    <w:div w:id="315954843">
      <w:bodyDiv w:val="1"/>
      <w:marLeft w:val="0"/>
      <w:marRight w:val="0"/>
      <w:marTop w:val="0"/>
      <w:marBottom w:val="0"/>
      <w:divBdr>
        <w:top w:val="none" w:sz="0" w:space="0" w:color="auto"/>
        <w:left w:val="none" w:sz="0" w:space="0" w:color="auto"/>
        <w:bottom w:val="none" w:sz="0" w:space="0" w:color="auto"/>
        <w:right w:val="none" w:sz="0" w:space="0" w:color="auto"/>
      </w:divBdr>
    </w:div>
    <w:div w:id="337388567">
      <w:bodyDiv w:val="1"/>
      <w:marLeft w:val="0"/>
      <w:marRight w:val="0"/>
      <w:marTop w:val="0"/>
      <w:marBottom w:val="0"/>
      <w:divBdr>
        <w:top w:val="none" w:sz="0" w:space="0" w:color="auto"/>
        <w:left w:val="none" w:sz="0" w:space="0" w:color="auto"/>
        <w:bottom w:val="none" w:sz="0" w:space="0" w:color="auto"/>
        <w:right w:val="none" w:sz="0" w:space="0" w:color="auto"/>
      </w:divBdr>
    </w:div>
    <w:div w:id="347488303">
      <w:bodyDiv w:val="1"/>
      <w:marLeft w:val="0"/>
      <w:marRight w:val="0"/>
      <w:marTop w:val="0"/>
      <w:marBottom w:val="0"/>
      <w:divBdr>
        <w:top w:val="none" w:sz="0" w:space="0" w:color="auto"/>
        <w:left w:val="none" w:sz="0" w:space="0" w:color="auto"/>
        <w:bottom w:val="none" w:sz="0" w:space="0" w:color="auto"/>
        <w:right w:val="none" w:sz="0" w:space="0" w:color="auto"/>
      </w:divBdr>
    </w:div>
    <w:div w:id="368532290">
      <w:bodyDiv w:val="1"/>
      <w:marLeft w:val="0"/>
      <w:marRight w:val="0"/>
      <w:marTop w:val="0"/>
      <w:marBottom w:val="0"/>
      <w:divBdr>
        <w:top w:val="none" w:sz="0" w:space="0" w:color="auto"/>
        <w:left w:val="none" w:sz="0" w:space="0" w:color="auto"/>
        <w:bottom w:val="none" w:sz="0" w:space="0" w:color="auto"/>
        <w:right w:val="none" w:sz="0" w:space="0" w:color="auto"/>
      </w:divBdr>
    </w:div>
    <w:div w:id="404647620">
      <w:bodyDiv w:val="1"/>
      <w:marLeft w:val="0"/>
      <w:marRight w:val="0"/>
      <w:marTop w:val="0"/>
      <w:marBottom w:val="0"/>
      <w:divBdr>
        <w:top w:val="none" w:sz="0" w:space="0" w:color="auto"/>
        <w:left w:val="none" w:sz="0" w:space="0" w:color="auto"/>
        <w:bottom w:val="none" w:sz="0" w:space="0" w:color="auto"/>
        <w:right w:val="none" w:sz="0" w:space="0" w:color="auto"/>
      </w:divBdr>
    </w:div>
    <w:div w:id="421873892">
      <w:bodyDiv w:val="1"/>
      <w:marLeft w:val="0"/>
      <w:marRight w:val="0"/>
      <w:marTop w:val="0"/>
      <w:marBottom w:val="0"/>
      <w:divBdr>
        <w:top w:val="none" w:sz="0" w:space="0" w:color="auto"/>
        <w:left w:val="none" w:sz="0" w:space="0" w:color="auto"/>
        <w:bottom w:val="none" w:sz="0" w:space="0" w:color="auto"/>
        <w:right w:val="none" w:sz="0" w:space="0" w:color="auto"/>
      </w:divBdr>
    </w:div>
    <w:div w:id="456802253">
      <w:bodyDiv w:val="1"/>
      <w:marLeft w:val="0"/>
      <w:marRight w:val="0"/>
      <w:marTop w:val="0"/>
      <w:marBottom w:val="0"/>
      <w:divBdr>
        <w:top w:val="none" w:sz="0" w:space="0" w:color="auto"/>
        <w:left w:val="none" w:sz="0" w:space="0" w:color="auto"/>
        <w:bottom w:val="none" w:sz="0" w:space="0" w:color="auto"/>
        <w:right w:val="none" w:sz="0" w:space="0" w:color="auto"/>
      </w:divBdr>
    </w:div>
    <w:div w:id="500244882">
      <w:bodyDiv w:val="1"/>
      <w:marLeft w:val="0"/>
      <w:marRight w:val="0"/>
      <w:marTop w:val="0"/>
      <w:marBottom w:val="0"/>
      <w:divBdr>
        <w:top w:val="none" w:sz="0" w:space="0" w:color="auto"/>
        <w:left w:val="none" w:sz="0" w:space="0" w:color="auto"/>
        <w:bottom w:val="none" w:sz="0" w:space="0" w:color="auto"/>
        <w:right w:val="none" w:sz="0" w:space="0" w:color="auto"/>
      </w:divBdr>
    </w:div>
    <w:div w:id="510948409">
      <w:bodyDiv w:val="1"/>
      <w:marLeft w:val="0"/>
      <w:marRight w:val="0"/>
      <w:marTop w:val="0"/>
      <w:marBottom w:val="0"/>
      <w:divBdr>
        <w:top w:val="none" w:sz="0" w:space="0" w:color="auto"/>
        <w:left w:val="none" w:sz="0" w:space="0" w:color="auto"/>
        <w:bottom w:val="none" w:sz="0" w:space="0" w:color="auto"/>
        <w:right w:val="none" w:sz="0" w:space="0" w:color="auto"/>
      </w:divBdr>
    </w:div>
    <w:div w:id="518592700">
      <w:bodyDiv w:val="1"/>
      <w:marLeft w:val="0"/>
      <w:marRight w:val="0"/>
      <w:marTop w:val="0"/>
      <w:marBottom w:val="0"/>
      <w:divBdr>
        <w:top w:val="none" w:sz="0" w:space="0" w:color="auto"/>
        <w:left w:val="none" w:sz="0" w:space="0" w:color="auto"/>
        <w:bottom w:val="none" w:sz="0" w:space="0" w:color="auto"/>
        <w:right w:val="none" w:sz="0" w:space="0" w:color="auto"/>
      </w:divBdr>
    </w:div>
    <w:div w:id="556356860">
      <w:bodyDiv w:val="1"/>
      <w:marLeft w:val="0"/>
      <w:marRight w:val="0"/>
      <w:marTop w:val="0"/>
      <w:marBottom w:val="0"/>
      <w:divBdr>
        <w:top w:val="none" w:sz="0" w:space="0" w:color="auto"/>
        <w:left w:val="none" w:sz="0" w:space="0" w:color="auto"/>
        <w:bottom w:val="none" w:sz="0" w:space="0" w:color="auto"/>
        <w:right w:val="none" w:sz="0" w:space="0" w:color="auto"/>
      </w:divBdr>
    </w:div>
    <w:div w:id="566650822">
      <w:bodyDiv w:val="1"/>
      <w:marLeft w:val="0"/>
      <w:marRight w:val="0"/>
      <w:marTop w:val="0"/>
      <w:marBottom w:val="0"/>
      <w:divBdr>
        <w:top w:val="none" w:sz="0" w:space="0" w:color="auto"/>
        <w:left w:val="none" w:sz="0" w:space="0" w:color="auto"/>
        <w:bottom w:val="none" w:sz="0" w:space="0" w:color="auto"/>
        <w:right w:val="none" w:sz="0" w:space="0" w:color="auto"/>
      </w:divBdr>
    </w:div>
    <w:div w:id="637147252">
      <w:bodyDiv w:val="1"/>
      <w:marLeft w:val="0"/>
      <w:marRight w:val="0"/>
      <w:marTop w:val="0"/>
      <w:marBottom w:val="0"/>
      <w:divBdr>
        <w:top w:val="none" w:sz="0" w:space="0" w:color="auto"/>
        <w:left w:val="none" w:sz="0" w:space="0" w:color="auto"/>
        <w:bottom w:val="none" w:sz="0" w:space="0" w:color="auto"/>
        <w:right w:val="none" w:sz="0" w:space="0" w:color="auto"/>
      </w:divBdr>
    </w:div>
    <w:div w:id="642395531">
      <w:bodyDiv w:val="1"/>
      <w:marLeft w:val="0"/>
      <w:marRight w:val="0"/>
      <w:marTop w:val="0"/>
      <w:marBottom w:val="0"/>
      <w:divBdr>
        <w:top w:val="none" w:sz="0" w:space="0" w:color="auto"/>
        <w:left w:val="none" w:sz="0" w:space="0" w:color="auto"/>
        <w:bottom w:val="none" w:sz="0" w:space="0" w:color="auto"/>
        <w:right w:val="none" w:sz="0" w:space="0" w:color="auto"/>
      </w:divBdr>
    </w:div>
    <w:div w:id="653217428">
      <w:bodyDiv w:val="1"/>
      <w:marLeft w:val="0"/>
      <w:marRight w:val="0"/>
      <w:marTop w:val="0"/>
      <w:marBottom w:val="0"/>
      <w:divBdr>
        <w:top w:val="none" w:sz="0" w:space="0" w:color="auto"/>
        <w:left w:val="none" w:sz="0" w:space="0" w:color="auto"/>
        <w:bottom w:val="none" w:sz="0" w:space="0" w:color="auto"/>
        <w:right w:val="none" w:sz="0" w:space="0" w:color="auto"/>
      </w:divBdr>
    </w:div>
    <w:div w:id="660231108">
      <w:bodyDiv w:val="1"/>
      <w:marLeft w:val="0"/>
      <w:marRight w:val="0"/>
      <w:marTop w:val="0"/>
      <w:marBottom w:val="0"/>
      <w:divBdr>
        <w:top w:val="none" w:sz="0" w:space="0" w:color="auto"/>
        <w:left w:val="none" w:sz="0" w:space="0" w:color="auto"/>
        <w:bottom w:val="none" w:sz="0" w:space="0" w:color="auto"/>
        <w:right w:val="none" w:sz="0" w:space="0" w:color="auto"/>
      </w:divBdr>
    </w:div>
    <w:div w:id="669915565">
      <w:bodyDiv w:val="1"/>
      <w:marLeft w:val="0"/>
      <w:marRight w:val="0"/>
      <w:marTop w:val="0"/>
      <w:marBottom w:val="0"/>
      <w:divBdr>
        <w:top w:val="none" w:sz="0" w:space="0" w:color="auto"/>
        <w:left w:val="none" w:sz="0" w:space="0" w:color="auto"/>
        <w:bottom w:val="none" w:sz="0" w:space="0" w:color="auto"/>
        <w:right w:val="none" w:sz="0" w:space="0" w:color="auto"/>
      </w:divBdr>
    </w:div>
    <w:div w:id="685793183">
      <w:bodyDiv w:val="1"/>
      <w:marLeft w:val="0"/>
      <w:marRight w:val="0"/>
      <w:marTop w:val="0"/>
      <w:marBottom w:val="0"/>
      <w:divBdr>
        <w:top w:val="none" w:sz="0" w:space="0" w:color="auto"/>
        <w:left w:val="none" w:sz="0" w:space="0" w:color="auto"/>
        <w:bottom w:val="none" w:sz="0" w:space="0" w:color="auto"/>
        <w:right w:val="none" w:sz="0" w:space="0" w:color="auto"/>
      </w:divBdr>
    </w:div>
    <w:div w:id="691301156">
      <w:bodyDiv w:val="1"/>
      <w:marLeft w:val="0"/>
      <w:marRight w:val="0"/>
      <w:marTop w:val="0"/>
      <w:marBottom w:val="0"/>
      <w:divBdr>
        <w:top w:val="none" w:sz="0" w:space="0" w:color="auto"/>
        <w:left w:val="none" w:sz="0" w:space="0" w:color="auto"/>
        <w:bottom w:val="none" w:sz="0" w:space="0" w:color="auto"/>
        <w:right w:val="none" w:sz="0" w:space="0" w:color="auto"/>
      </w:divBdr>
    </w:div>
    <w:div w:id="728117645">
      <w:bodyDiv w:val="1"/>
      <w:marLeft w:val="0"/>
      <w:marRight w:val="0"/>
      <w:marTop w:val="0"/>
      <w:marBottom w:val="0"/>
      <w:divBdr>
        <w:top w:val="none" w:sz="0" w:space="0" w:color="auto"/>
        <w:left w:val="none" w:sz="0" w:space="0" w:color="auto"/>
        <w:bottom w:val="none" w:sz="0" w:space="0" w:color="auto"/>
        <w:right w:val="none" w:sz="0" w:space="0" w:color="auto"/>
      </w:divBdr>
    </w:div>
    <w:div w:id="735475902">
      <w:bodyDiv w:val="1"/>
      <w:marLeft w:val="0"/>
      <w:marRight w:val="0"/>
      <w:marTop w:val="0"/>
      <w:marBottom w:val="0"/>
      <w:divBdr>
        <w:top w:val="none" w:sz="0" w:space="0" w:color="auto"/>
        <w:left w:val="none" w:sz="0" w:space="0" w:color="auto"/>
        <w:bottom w:val="none" w:sz="0" w:space="0" w:color="auto"/>
        <w:right w:val="none" w:sz="0" w:space="0" w:color="auto"/>
      </w:divBdr>
    </w:div>
    <w:div w:id="789201123">
      <w:bodyDiv w:val="1"/>
      <w:marLeft w:val="0"/>
      <w:marRight w:val="0"/>
      <w:marTop w:val="0"/>
      <w:marBottom w:val="0"/>
      <w:divBdr>
        <w:top w:val="none" w:sz="0" w:space="0" w:color="auto"/>
        <w:left w:val="none" w:sz="0" w:space="0" w:color="auto"/>
        <w:bottom w:val="none" w:sz="0" w:space="0" w:color="auto"/>
        <w:right w:val="none" w:sz="0" w:space="0" w:color="auto"/>
      </w:divBdr>
    </w:div>
    <w:div w:id="807553662">
      <w:bodyDiv w:val="1"/>
      <w:marLeft w:val="0"/>
      <w:marRight w:val="0"/>
      <w:marTop w:val="0"/>
      <w:marBottom w:val="0"/>
      <w:divBdr>
        <w:top w:val="none" w:sz="0" w:space="0" w:color="auto"/>
        <w:left w:val="none" w:sz="0" w:space="0" w:color="auto"/>
        <w:bottom w:val="none" w:sz="0" w:space="0" w:color="auto"/>
        <w:right w:val="none" w:sz="0" w:space="0" w:color="auto"/>
      </w:divBdr>
    </w:div>
    <w:div w:id="864557816">
      <w:bodyDiv w:val="1"/>
      <w:marLeft w:val="0"/>
      <w:marRight w:val="0"/>
      <w:marTop w:val="0"/>
      <w:marBottom w:val="0"/>
      <w:divBdr>
        <w:top w:val="none" w:sz="0" w:space="0" w:color="auto"/>
        <w:left w:val="none" w:sz="0" w:space="0" w:color="auto"/>
        <w:bottom w:val="none" w:sz="0" w:space="0" w:color="auto"/>
        <w:right w:val="none" w:sz="0" w:space="0" w:color="auto"/>
      </w:divBdr>
    </w:div>
    <w:div w:id="907880469">
      <w:bodyDiv w:val="1"/>
      <w:marLeft w:val="0"/>
      <w:marRight w:val="0"/>
      <w:marTop w:val="0"/>
      <w:marBottom w:val="0"/>
      <w:divBdr>
        <w:top w:val="none" w:sz="0" w:space="0" w:color="auto"/>
        <w:left w:val="none" w:sz="0" w:space="0" w:color="auto"/>
        <w:bottom w:val="none" w:sz="0" w:space="0" w:color="auto"/>
        <w:right w:val="none" w:sz="0" w:space="0" w:color="auto"/>
      </w:divBdr>
    </w:div>
    <w:div w:id="916016414">
      <w:bodyDiv w:val="1"/>
      <w:marLeft w:val="0"/>
      <w:marRight w:val="0"/>
      <w:marTop w:val="0"/>
      <w:marBottom w:val="0"/>
      <w:divBdr>
        <w:top w:val="none" w:sz="0" w:space="0" w:color="auto"/>
        <w:left w:val="none" w:sz="0" w:space="0" w:color="auto"/>
        <w:bottom w:val="none" w:sz="0" w:space="0" w:color="auto"/>
        <w:right w:val="none" w:sz="0" w:space="0" w:color="auto"/>
      </w:divBdr>
    </w:div>
    <w:div w:id="941759821">
      <w:bodyDiv w:val="1"/>
      <w:marLeft w:val="0"/>
      <w:marRight w:val="0"/>
      <w:marTop w:val="0"/>
      <w:marBottom w:val="0"/>
      <w:divBdr>
        <w:top w:val="none" w:sz="0" w:space="0" w:color="auto"/>
        <w:left w:val="none" w:sz="0" w:space="0" w:color="auto"/>
        <w:bottom w:val="none" w:sz="0" w:space="0" w:color="auto"/>
        <w:right w:val="none" w:sz="0" w:space="0" w:color="auto"/>
      </w:divBdr>
    </w:div>
    <w:div w:id="945963063">
      <w:bodyDiv w:val="1"/>
      <w:marLeft w:val="0"/>
      <w:marRight w:val="0"/>
      <w:marTop w:val="0"/>
      <w:marBottom w:val="0"/>
      <w:divBdr>
        <w:top w:val="none" w:sz="0" w:space="0" w:color="auto"/>
        <w:left w:val="none" w:sz="0" w:space="0" w:color="auto"/>
        <w:bottom w:val="none" w:sz="0" w:space="0" w:color="auto"/>
        <w:right w:val="none" w:sz="0" w:space="0" w:color="auto"/>
      </w:divBdr>
    </w:div>
    <w:div w:id="959651868">
      <w:bodyDiv w:val="1"/>
      <w:marLeft w:val="0"/>
      <w:marRight w:val="0"/>
      <w:marTop w:val="0"/>
      <w:marBottom w:val="0"/>
      <w:divBdr>
        <w:top w:val="none" w:sz="0" w:space="0" w:color="auto"/>
        <w:left w:val="none" w:sz="0" w:space="0" w:color="auto"/>
        <w:bottom w:val="none" w:sz="0" w:space="0" w:color="auto"/>
        <w:right w:val="none" w:sz="0" w:space="0" w:color="auto"/>
      </w:divBdr>
    </w:div>
    <w:div w:id="970134739">
      <w:bodyDiv w:val="1"/>
      <w:marLeft w:val="0"/>
      <w:marRight w:val="0"/>
      <w:marTop w:val="0"/>
      <w:marBottom w:val="0"/>
      <w:divBdr>
        <w:top w:val="none" w:sz="0" w:space="0" w:color="auto"/>
        <w:left w:val="none" w:sz="0" w:space="0" w:color="auto"/>
        <w:bottom w:val="none" w:sz="0" w:space="0" w:color="auto"/>
        <w:right w:val="none" w:sz="0" w:space="0" w:color="auto"/>
      </w:divBdr>
    </w:div>
    <w:div w:id="973876441">
      <w:bodyDiv w:val="1"/>
      <w:marLeft w:val="0"/>
      <w:marRight w:val="0"/>
      <w:marTop w:val="0"/>
      <w:marBottom w:val="0"/>
      <w:divBdr>
        <w:top w:val="none" w:sz="0" w:space="0" w:color="auto"/>
        <w:left w:val="none" w:sz="0" w:space="0" w:color="auto"/>
        <w:bottom w:val="none" w:sz="0" w:space="0" w:color="auto"/>
        <w:right w:val="none" w:sz="0" w:space="0" w:color="auto"/>
      </w:divBdr>
    </w:div>
    <w:div w:id="993023384">
      <w:bodyDiv w:val="1"/>
      <w:marLeft w:val="0"/>
      <w:marRight w:val="0"/>
      <w:marTop w:val="0"/>
      <w:marBottom w:val="0"/>
      <w:divBdr>
        <w:top w:val="none" w:sz="0" w:space="0" w:color="auto"/>
        <w:left w:val="none" w:sz="0" w:space="0" w:color="auto"/>
        <w:bottom w:val="none" w:sz="0" w:space="0" w:color="auto"/>
        <w:right w:val="none" w:sz="0" w:space="0" w:color="auto"/>
      </w:divBdr>
    </w:div>
    <w:div w:id="1007709098">
      <w:bodyDiv w:val="1"/>
      <w:marLeft w:val="0"/>
      <w:marRight w:val="0"/>
      <w:marTop w:val="0"/>
      <w:marBottom w:val="0"/>
      <w:divBdr>
        <w:top w:val="none" w:sz="0" w:space="0" w:color="auto"/>
        <w:left w:val="none" w:sz="0" w:space="0" w:color="auto"/>
        <w:bottom w:val="none" w:sz="0" w:space="0" w:color="auto"/>
        <w:right w:val="none" w:sz="0" w:space="0" w:color="auto"/>
      </w:divBdr>
    </w:div>
    <w:div w:id="1076704180">
      <w:bodyDiv w:val="1"/>
      <w:marLeft w:val="0"/>
      <w:marRight w:val="0"/>
      <w:marTop w:val="0"/>
      <w:marBottom w:val="0"/>
      <w:divBdr>
        <w:top w:val="none" w:sz="0" w:space="0" w:color="auto"/>
        <w:left w:val="none" w:sz="0" w:space="0" w:color="auto"/>
        <w:bottom w:val="none" w:sz="0" w:space="0" w:color="auto"/>
        <w:right w:val="none" w:sz="0" w:space="0" w:color="auto"/>
      </w:divBdr>
    </w:div>
    <w:div w:id="1078093710">
      <w:bodyDiv w:val="1"/>
      <w:marLeft w:val="0"/>
      <w:marRight w:val="0"/>
      <w:marTop w:val="0"/>
      <w:marBottom w:val="0"/>
      <w:divBdr>
        <w:top w:val="none" w:sz="0" w:space="0" w:color="auto"/>
        <w:left w:val="none" w:sz="0" w:space="0" w:color="auto"/>
        <w:bottom w:val="none" w:sz="0" w:space="0" w:color="auto"/>
        <w:right w:val="none" w:sz="0" w:space="0" w:color="auto"/>
      </w:divBdr>
    </w:div>
    <w:div w:id="1129323927">
      <w:bodyDiv w:val="1"/>
      <w:marLeft w:val="0"/>
      <w:marRight w:val="0"/>
      <w:marTop w:val="0"/>
      <w:marBottom w:val="0"/>
      <w:divBdr>
        <w:top w:val="none" w:sz="0" w:space="0" w:color="auto"/>
        <w:left w:val="none" w:sz="0" w:space="0" w:color="auto"/>
        <w:bottom w:val="none" w:sz="0" w:space="0" w:color="auto"/>
        <w:right w:val="none" w:sz="0" w:space="0" w:color="auto"/>
      </w:divBdr>
    </w:div>
    <w:div w:id="1135030687">
      <w:bodyDiv w:val="1"/>
      <w:marLeft w:val="0"/>
      <w:marRight w:val="0"/>
      <w:marTop w:val="0"/>
      <w:marBottom w:val="0"/>
      <w:divBdr>
        <w:top w:val="none" w:sz="0" w:space="0" w:color="auto"/>
        <w:left w:val="none" w:sz="0" w:space="0" w:color="auto"/>
        <w:bottom w:val="none" w:sz="0" w:space="0" w:color="auto"/>
        <w:right w:val="none" w:sz="0" w:space="0" w:color="auto"/>
      </w:divBdr>
    </w:div>
    <w:div w:id="1140267184">
      <w:bodyDiv w:val="1"/>
      <w:marLeft w:val="0"/>
      <w:marRight w:val="0"/>
      <w:marTop w:val="0"/>
      <w:marBottom w:val="0"/>
      <w:divBdr>
        <w:top w:val="none" w:sz="0" w:space="0" w:color="auto"/>
        <w:left w:val="none" w:sz="0" w:space="0" w:color="auto"/>
        <w:bottom w:val="none" w:sz="0" w:space="0" w:color="auto"/>
        <w:right w:val="none" w:sz="0" w:space="0" w:color="auto"/>
      </w:divBdr>
    </w:div>
    <w:div w:id="1147823066">
      <w:bodyDiv w:val="1"/>
      <w:marLeft w:val="0"/>
      <w:marRight w:val="0"/>
      <w:marTop w:val="0"/>
      <w:marBottom w:val="0"/>
      <w:divBdr>
        <w:top w:val="none" w:sz="0" w:space="0" w:color="auto"/>
        <w:left w:val="none" w:sz="0" w:space="0" w:color="auto"/>
        <w:bottom w:val="none" w:sz="0" w:space="0" w:color="auto"/>
        <w:right w:val="none" w:sz="0" w:space="0" w:color="auto"/>
      </w:divBdr>
    </w:div>
    <w:div w:id="1203979745">
      <w:bodyDiv w:val="1"/>
      <w:marLeft w:val="0"/>
      <w:marRight w:val="0"/>
      <w:marTop w:val="0"/>
      <w:marBottom w:val="0"/>
      <w:divBdr>
        <w:top w:val="none" w:sz="0" w:space="0" w:color="auto"/>
        <w:left w:val="none" w:sz="0" w:space="0" w:color="auto"/>
        <w:bottom w:val="none" w:sz="0" w:space="0" w:color="auto"/>
        <w:right w:val="none" w:sz="0" w:space="0" w:color="auto"/>
      </w:divBdr>
    </w:div>
    <w:div w:id="1207909020">
      <w:bodyDiv w:val="1"/>
      <w:marLeft w:val="0"/>
      <w:marRight w:val="0"/>
      <w:marTop w:val="0"/>
      <w:marBottom w:val="0"/>
      <w:divBdr>
        <w:top w:val="none" w:sz="0" w:space="0" w:color="auto"/>
        <w:left w:val="none" w:sz="0" w:space="0" w:color="auto"/>
        <w:bottom w:val="none" w:sz="0" w:space="0" w:color="auto"/>
        <w:right w:val="none" w:sz="0" w:space="0" w:color="auto"/>
      </w:divBdr>
    </w:div>
    <w:div w:id="1242913392">
      <w:bodyDiv w:val="1"/>
      <w:marLeft w:val="0"/>
      <w:marRight w:val="0"/>
      <w:marTop w:val="0"/>
      <w:marBottom w:val="0"/>
      <w:divBdr>
        <w:top w:val="none" w:sz="0" w:space="0" w:color="auto"/>
        <w:left w:val="none" w:sz="0" w:space="0" w:color="auto"/>
        <w:bottom w:val="none" w:sz="0" w:space="0" w:color="auto"/>
        <w:right w:val="none" w:sz="0" w:space="0" w:color="auto"/>
      </w:divBdr>
    </w:div>
    <w:div w:id="1247879967">
      <w:bodyDiv w:val="1"/>
      <w:marLeft w:val="0"/>
      <w:marRight w:val="0"/>
      <w:marTop w:val="0"/>
      <w:marBottom w:val="0"/>
      <w:divBdr>
        <w:top w:val="none" w:sz="0" w:space="0" w:color="auto"/>
        <w:left w:val="none" w:sz="0" w:space="0" w:color="auto"/>
        <w:bottom w:val="none" w:sz="0" w:space="0" w:color="auto"/>
        <w:right w:val="none" w:sz="0" w:space="0" w:color="auto"/>
      </w:divBdr>
    </w:div>
    <w:div w:id="1275358995">
      <w:bodyDiv w:val="1"/>
      <w:marLeft w:val="0"/>
      <w:marRight w:val="0"/>
      <w:marTop w:val="0"/>
      <w:marBottom w:val="0"/>
      <w:divBdr>
        <w:top w:val="none" w:sz="0" w:space="0" w:color="auto"/>
        <w:left w:val="none" w:sz="0" w:space="0" w:color="auto"/>
        <w:bottom w:val="none" w:sz="0" w:space="0" w:color="auto"/>
        <w:right w:val="none" w:sz="0" w:space="0" w:color="auto"/>
      </w:divBdr>
    </w:div>
    <w:div w:id="1292592121">
      <w:bodyDiv w:val="1"/>
      <w:marLeft w:val="0"/>
      <w:marRight w:val="0"/>
      <w:marTop w:val="0"/>
      <w:marBottom w:val="0"/>
      <w:divBdr>
        <w:top w:val="none" w:sz="0" w:space="0" w:color="auto"/>
        <w:left w:val="none" w:sz="0" w:space="0" w:color="auto"/>
        <w:bottom w:val="none" w:sz="0" w:space="0" w:color="auto"/>
        <w:right w:val="none" w:sz="0" w:space="0" w:color="auto"/>
      </w:divBdr>
      <w:divsChild>
        <w:div w:id="111243551">
          <w:marLeft w:val="0"/>
          <w:marRight w:val="0"/>
          <w:marTop w:val="0"/>
          <w:marBottom w:val="0"/>
          <w:divBdr>
            <w:top w:val="none" w:sz="0" w:space="0" w:color="auto"/>
            <w:left w:val="none" w:sz="0" w:space="0" w:color="auto"/>
            <w:bottom w:val="none" w:sz="0" w:space="0" w:color="auto"/>
            <w:right w:val="none" w:sz="0" w:space="0" w:color="auto"/>
          </w:divBdr>
        </w:div>
      </w:divsChild>
    </w:div>
    <w:div w:id="1301154948">
      <w:bodyDiv w:val="1"/>
      <w:marLeft w:val="0"/>
      <w:marRight w:val="0"/>
      <w:marTop w:val="0"/>
      <w:marBottom w:val="0"/>
      <w:divBdr>
        <w:top w:val="none" w:sz="0" w:space="0" w:color="auto"/>
        <w:left w:val="none" w:sz="0" w:space="0" w:color="auto"/>
        <w:bottom w:val="none" w:sz="0" w:space="0" w:color="auto"/>
        <w:right w:val="none" w:sz="0" w:space="0" w:color="auto"/>
      </w:divBdr>
      <w:divsChild>
        <w:div w:id="354698834">
          <w:marLeft w:val="0"/>
          <w:marRight w:val="0"/>
          <w:marTop w:val="0"/>
          <w:marBottom w:val="0"/>
          <w:divBdr>
            <w:top w:val="none" w:sz="0" w:space="0" w:color="auto"/>
            <w:left w:val="none" w:sz="0" w:space="0" w:color="auto"/>
            <w:bottom w:val="none" w:sz="0" w:space="0" w:color="auto"/>
            <w:right w:val="none" w:sz="0" w:space="0" w:color="auto"/>
          </w:divBdr>
        </w:div>
      </w:divsChild>
    </w:div>
    <w:div w:id="1303002868">
      <w:bodyDiv w:val="1"/>
      <w:marLeft w:val="0"/>
      <w:marRight w:val="0"/>
      <w:marTop w:val="0"/>
      <w:marBottom w:val="0"/>
      <w:divBdr>
        <w:top w:val="none" w:sz="0" w:space="0" w:color="auto"/>
        <w:left w:val="none" w:sz="0" w:space="0" w:color="auto"/>
        <w:bottom w:val="none" w:sz="0" w:space="0" w:color="auto"/>
        <w:right w:val="none" w:sz="0" w:space="0" w:color="auto"/>
      </w:divBdr>
    </w:div>
    <w:div w:id="1341080237">
      <w:bodyDiv w:val="1"/>
      <w:marLeft w:val="0"/>
      <w:marRight w:val="0"/>
      <w:marTop w:val="0"/>
      <w:marBottom w:val="0"/>
      <w:divBdr>
        <w:top w:val="none" w:sz="0" w:space="0" w:color="auto"/>
        <w:left w:val="none" w:sz="0" w:space="0" w:color="auto"/>
        <w:bottom w:val="none" w:sz="0" w:space="0" w:color="auto"/>
        <w:right w:val="none" w:sz="0" w:space="0" w:color="auto"/>
      </w:divBdr>
    </w:div>
    <w:div w:id="1343825562">
      <w:bodyDiv w:val="1"/>
      <w:marLeft w:val="0"/>
      <w:marRight w:val="0"/>
      <w:marTop w:val="0"/>
      <w:marBottom w:val="0"/>
      <w:divBdr>
        <w:top w:val="none" w:sz="0" w:space="0" w:color="auto"/>
        <w:left w:val="none" w:sz="0" w:space="0" w:color="auto"/>
        <w:bottom w:val="none" w:sz="0" w:space="0" w:color="auto"/>
        <w:right w:val="none" w:sz="0" w:space="0" w:color="auto"/>
      </w:divBdr>
    </w:div>
    <w:div w:id="1361007301">
      <w:bodyDiv w:val="1"/>
      <w:marLeft w:val="0"/>
      <w:marRight w:val="0"/>
      <w:marTop w:val="0"/>
      <w:marBottom w:val="0"/>
      <w:divBdr>
        <w:top w:val="none" w:sz="0" w:space="0" w:color="auto"/>
        <w:left w:val="none" w:sz="0" w:space="0" w:color="auto"/>
        <w:bottom w:val="none" w:sz="0" w:space="0" w:color="auto"/>
        <w:right w:val="none" w:sz="0" w:space="0" w:color="auto"/>
      </w:divBdr>
    </w:div>
    <w:div w:id="1367679719">
      <w:bodyDiv w:val="1"/>
      <w:marLeft w:val="0"/>
      <w:marRight w:val="0"/>
      <w:marTop w:val="0"/>
      <w:marBottom w:val="0"/>
      <w:divBdr>
        <w:top w:val="none" w:sz="0" w:space="0" w:color="auto"/>
        <w:left w:val="none" w:sz="0" w:space="0" w:color="auto"/>
        <w:bottom w:val="none" w:sz="0" w:space="0" w:color="auto"/>
        <w:right w:val="none" w:sz="0" w:space="0" w:color="auto"/>
      </w:divBdr>
    </w:div>
    <w:div w:id="1394963624">
      <w:bodyDiv w:val="1"/>
      <w:marLeft w:val="0"/>
      <w:marRight w:val="0"/>
      <w:marTop w:val="0"/>
      <w:marBottom w:val="0"/>
      <w:divBdr>
        <w:top w:val="none" w:sz="0" w:space="0" w:color="auto"/>
        <w:left w:val="none" w:sz="0" w:space="0" w:color="auto"/>
        <w:bottom w:val="none" w:sz="0" w:space="0" w:color="auto"/>
        <w:right w:val="none" w:sz="0" w:space="0" w:color="auto"/>
      </w:divBdr>
    </w:div>
    <w:div w:id="1444958941">
      <w:bodyDiv w:val="1"/>
      <w:marLeft w:val="0"/>
      <w:marRight w:val="0"/>
      <w:marTop w:val="0"/>
      <w:marBottom w:val="0"/>
      <w:divBdr>
        <w:top w:val="none" w:sz="0" w:space="0" w:color="auto"/>
        <w:left w:val="none" w:sz="0" w:space="0" w:color="auto"/>
        <w:bottom w:val="none" w:sz="0" w:space="0" w:color="auto"/>
        <w:right w:val="none" w:sz="0" w:space="0" w:color="auto"/>
      </w:divBdr>
    </w:div>
    <w:div w:id="1447697493">
      <w:bodyDiv w:val="1"/>
      <w:marLeft w:val="0"/>
      <w:marRight w:val="0"/>
      <w:marTop w:val="0"/>
      <w:marBottom w:val="0"/>
      <w:divBdr>
        <w:top w:val="none" w:sz="0" w:space="0" w:color="auto"/>
        <w:left w:val="none" w:sz="0" w:space="0" w:color="auto"/>
        <w:bottom w:val="none" w:sz="0" w:space="0" w:color="auto"/>
        <w:right w:val="none" w:sz="0" w:space="0" w:color="auto"/>
      </w:divBdr>
    </w:div>
    <w:div w:id="1465347540">
      <w:bodyDiv w:val="1"/>
      <w:marLeft w:val="0"/>
      <w:marRight w:val="0"/>
      <w:marTop w:val="0"/>
      <w:marBottom w:val="0"/>
      <w:divBdr>
        <w:top w:val="none" w:sz="0" w:space="0" w:color="auto"/>
        <w:left w:val="none" w:sz="0" w:space="0" w:color="auto"/>
        <w:bottom w:val="none" w:sz="0" w:space="0" w:color="auto"/>
        <w:right w:val="none" w:sz="0" w:space="0" w:color="auto"/>
      </w:divBdr>
    </w:div>
    <w:div w:id="1485513823">
      <w:bodyDiv w:val="1"/>
      <w:marLeft w:val="0"/>
      <w:marRight w:val="0"/>
      <w:marTop w:val="0"/>
      <w:marBottom w:val="0"/>
      <w:divBdr>
        <w:top w:val="none" w:sz="0" w:space="0" w:color="auto"/>
        <w:left w:val="none" w:sz="0" w:space="0" w:color="auto"/>
        <w:bottom w:val="none" w:sz="0" w:space="0" w:color="auto"/>
        <w:right w:val="none" w:sz="0" w:space="0" w:color="auto"/>
      </w:divBdr>
    </w:div>
    <w:div w:id="1492796167">
      <w:bodyDiv w:val="1"/>
      <w:marLeft w:val="0"/>
      <w:marRight w:val="0"/>
      <w:marTop w:val="0"/>
      <w:marBottom w:val="0"/>
      <w:divBdr>
        <w:top w:val="none" w:sz="0" w:space="0" w:color="auto"/>
        <w:left w:val="none" w:sz="0" w:space="0" w:color="auto"/>
        <w:bottom w:val="none" w:sz="0" w:space="0" w:color="auto"/>
        <w:right w:val="none" w:sz="0" w:space="0" w:color="auto"/>
      </w:divBdr>
    </w:div>
    <w:div w:id="1556311780">
      <w:bodyDiv w:val="1"/>
      <w:marLeft w:val="0"/>
      <w:marRight w:val="0"/>
      <w:marTop w:val="0"/>
      <w:marBottom w:val="0"/>
      <w:divBdr>
        <w:top w:val="none" w:sz="0" w:space="0" w:color="auto"/>
        <w:left w:val="none" w:sz="0" w:space="0" w:color="auto"/>
        <w:bottom w:val="none" w:sz="0" w:space="0" w:color="auto"/>
        <w:right w:val="none" w:sz="0" w:space="0" w:color="auto"/>
      </w:divBdr>
    </w:div>
    <w:div w:id="1630895984">
      <w:bodyDiv w:val="1"/>
      <w:marLeft w:val="0"/>
      <w:marRight w:val="0"/>
      <w:marTop w:val="0"/>
      <w:marBottom w:val="0"/>
      <w:divBdr>
        <w:top w:val="none" w:sz="0" w:space="0" w:color="auto"/>
        <w:left w:val="none" w:sz="0" w:space="0" w:color="auto"/>
        <w:bottom w:val="none" w:sz="0" w:space="0" w:color="auto"/>
        <w:right w:val="none" w:sz="0" w:space="0" w:color="auto"/>
      </w:divBdr>
    </w:div>
    <w:div w:id="1652250126">
      <w:bodyDiv w:val="1"/>
      <w:marLeft w:val="0"/>
      <w:marRight w:val="0"/>
      <w:marTop w:val="0"/>
      <w:marBottom w:val="0"/>
      <w:divBdr>
        <w:top w:val="none" w:sz="0" w:space="0" w:color="auto"/>
        <w:left w:val="none" w:sz="0" w:space="0" w:color="auto"/>
        <w:bottom w:val="none" w:sz="0" w:space="0" w:color="auto"/>
        <w:right w:val="none" w:sz="0" w:space="0" w:color="auto"/>
      </w:divBdr>
    </w:div>
    <w:div w:id="1749108731">
      <w:bodyDiv w:val="1"/>
      <w:marLeft w:val="0"/>
      <w:marRight w:val="0"/>
      <w:marTop w:val="0"/>
      <w:marBottom w:val="0"/>
      <w:divBdr>
        <w:top w:val="none" w:sz="0" w:space="0" w:color="auto"/>
        <w:left w:val="none" w:sz="0" w:space="0" w:color="auto"/>
        <w:bottom w:val="none" w:sz="0" w:space="0" w:color="auto"/>
        <w:right w:val="none" w:sz="0" w:space="0" w:color="auto"/>
      </w:divBdr>
    </w:div>
    <w:div w:id="1758213021">
      <w:bodyDiv w:val="1"/>
      <w:marLeft w:val="0"/>
      <w:marRight w:val="0"/>
      <w:marTop w:val="0"/>
      <w:marBottom w:val="0"/>
      <w:divBdr>
        <w:top w:val="none" w:sz="0" w:space="0" w:color="auto"/>
        <w:left w:val="none" w:sz="0" w:space="0" w:color="auto"/>
        <w:bottom w:val="none" w:sz="0" w:space="0" w:color="auto"/>
        <w:right w:val="none" w:sz="0" w:space="0" w:color="auto"/>
      </w:divBdr>
    </w:div>
    <w:div w:id="1786846543">
      <w:bodyDiv w:val="1"/>
      <w:marLeft w:val="0"/>
      <w:marRight w:val="0"/>
      <w:marTop w:val="0"/>
      <w:marBottom w:val="0"/>
      <w:divBdr>
        <w:top w:val="none" w:sz="0" w:space="0" w:color="auto"/>
        <w:left w:val="none" w:sz="0" w:space="0" w:color="auto"/>
        <w:bottom w:val="none" w:sz="0" w:space="0" w:color="auto"/>
        <w:right w:val="none" w:sz="0" w:space="0" w:color="auto"/>
      </w:divBdr>
    </w:div>
    <w:div w:id="1805583868">
      <w:bodyDiv w:val="1"/>
      <w:marLeft w:val="0"/>
      <w:marRight w:val="0"/>
      <w:marTop w:val="0"/>
      <w:marBottom w:val="0"/>
      <w:divBdr>
        <w:top w:val="none" w:sz="0" w:space="0" w:color="auto"/>
        <w:left w:val="none" w:sz="0" w:space="0" w:color="auto"/>
        <w:bottom w:val="none" w:sz="0" w:space="0" w:color="auto"/>
        <w:right w:val="none" w:sz="0" w:space="0" w:color="auto"/>
      </w:divBdr>
    </w:div>
    <w:div w:id="1831749492">
      <w:bodyDiv w:val="1"/>
      <w:marLeft w:val="0"/>
      <w:marRight w:val="0"/>
      <w:marTop w:val="0"/>
      <w:marBottom w:val="0"/>
      <w:divBdr>
        <w:top w:val="none" w:sz="0" w:space="0" w:color="auto"/>
        <w:left w:val="none" w:sz="0" w:space="0" w:color="auto"/>
        <w:bottom w:val="none" w:sz="0" w:space="0" w:color="auto"/>
        <w:right w:val="none" w:sz="0" w:space="0" w:color="auto"/>
      </w:divBdr>
    </w:div>
    <w:div w:id="1843200164">
      <w:bodyDiv w:val="1"/>
      <w:marLeft w:val="0"/>
      <w:marRight w:val="0"/>
      <w:marTop w:val="0"/>
      <w:marBottom w:val="0"/>
      <w:divBdr>
        <w:top w:val="none" w:sz="0" w:space="0" w:color="auto"/>
        <w:left w:val="none" w:sz="0" w:space="0" w:color="auto"/>
        <w:bottom w:val="none" w:sz="0" w:space="0" w:color="auto"/>
        <w:right w:val="none" w:sz="0" w:space="0" w:color="auto"/>
      </w:divBdr>
    </w:div>
    <w:div w:id="1854416603">
      <w:bodyDiv w:val="1"/>
      <w:marLeft w:val="0"/>
      <w:marRight w:val="0"/>
      <w:marTop w:val="0"/>
      <w:marBottom w:val="0"/>
      <w:divBdr>
        <w:top w:val="none" w:sz="0" w:space="0" w:color="auto"/>
        <w:left w:val="none" w:sz="0" w:space="0" w:color="auto"/>
        <w:bottom w:val="none" w:sz="0" w:space="0" w:color="auto"/>
        <w:right w:val="none" w:sz="0" w:space="0" w:color="auto"/>
      </w:divBdr>
    </w:div>
    <w:div w:id="1911576240">
      <w:bodyDiv w:val="1"/>
      <w:marLeft w:val="0"/>
      <w:marRight w:val="0"/>
      <w:marTop w:val="0"/>
      <w:marBottom w:val="0"/>
      <w:divBdr>
        <w:top w:val="none" w:sz="0" w:space="0" w:color="auto"/>
        <w:left w:val="none" w:sz="0" w:space="0" w:color="auto"/>
        <w:bottom w:val="none" w:sz="0" w:space="0" w:color="auto"/>
        <w:right w:val="none" w:sz="0" w:space="0" w:color="auto"/>
      </w:divBdr>
    </w:div>
    <w:div w:id="1993410069">
      <w:bodyDiv w:val="1"/>
      <w:marLeft w:val="0"/>
      <w:marRight w:val="0"/>
      <w:marTop w:val="0"/>
      <w:marBottom w:val="0"/>
      <w:divBdr>
        <w:top w:val="none" w:sz="0" w:space="0" w:color="auto"/>
        <w:left w:val="none" w:sz="0" w:space="0" w:color="auto"/>
        <w:bottom w:val="none" w:sz="0" w:space="0" w:color="auto"/>
        <w:right w:val="none" w:sz="0" w:space="0" w:color="auto"/>
      </w:divBdr>
    </w:div>
    <w:div w:id="1994335720">
      <w:bodyDiv w:val="1"/>
      <w:marLeft w:val="0"/>
      <w:marRight w:val="0"/>
      <w:marTop w:val="0"/>
      <w:marBottom w:val="0"/>
      <w:divBdr>
        <w:top w:val="none" w:sz="0" w:space="0" w:color="auto"/>
        <w:left w:val="none" w:sz="0" w:space="0" w:color="auto"/>
        <w:bottom w:val="none" w:sz="0" w:space="0" w:color="auto"/>
        <w:right w:val="none" w:sz="0" w:space="0" w:color="auto"/>
      </w:divBdr>
    </w:div>
    <w:div w:id="1998223817">
      <w:bodyDiv w:val="1"/>
      <w:marLeft w:val="0"/>
      <w:marRight w:val="0"/>
      <w:marTop w:val="0"/>
      <w:marBottom w:val="0"/>
      <w:divBdr>
        <w:top w:val="none" w:sz="0" w:space="0" w:color="auto"/>
        <w:left w:val="none" w:sz="0" w:space="0" w:color="auto"/>
        <w:bottom w:val="none" w:sz="0" w:space="0" w:color="auto"/>
        <w:right w:val="none" w:sz="0" w:space="0" w:color="auto"/>
      </w:divBdr>
    </w:div>
    <w:div w:id="2085833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EEE2006OfficeOnline.xsl" StyleName="IEEE" Version="2006">
  <b:Source>
    <b:Tag>Chi20</b:Tag>
    <b:SourceType>Report</b:SourceType>
    <b:Guid>{404DE4B0-F43C-4733-990B-F827FB3546E0}</b:Guid>
    <b:Author>
      <b:Author>
        <b:Corporate>China Telecom</b:Corporate>
      </b:Author>
    </b:Author>
    <b:Title>RP-202928 New WID on NR coverage enhancements</b:Title>
    <b:Year>December 2020</b:Year>
    <b:Publisher>RAN #90-e</b:Publisher>
    <b:RefOrder>1</b:RefOrder>
  </b:Source>
  <b:Source>
    <b:Tag>Chi19</b:Tag>
    <b:SourceType>Report</b:SourceType>
    <b:Guid>{212B51A2-FCBE-4BB4-AF78-197F531F8807}</b:Guid>
    <b:Author>
      <b:Author>
        <b:Corporate>China Telecom</b:Corporate>
      </b:Author>
    </b:Author>
    <b:Title>RP-193240 New SID on NR coverage enhancement</b:Title>
    <b:Year>2019</b:Year>
    <b:Publisher>3GPP</b:Publisher>
    <b:City>Sitges, Spain</b:City>
    <b:RefOrder>2</b:RefOrder>
  </b:Source>
  <b:Source>
    <b:Tag>3GP204</b:Tag>
    <b:SourceType>Report</b:SourceType>
    <b:Guid>{720BB557-62C1-4601-A908-DCE829B79532}</b:Guid>
    <b:Author>
      <b:Author>
        <b:NameList>
          <b:Person>
            <b:Last>3GPP</b:Last>
          </b:Person>
        </b:NameList>
      </b:Author>
    </b:Author>
    <b:Title>TR 38.830 - Study on NR coverage enhancements (Release 17)</b:Title>
    <b:Year>December 2020</b:Year>
    <b:RefOrder>3</b:RefOrder>
  </b:Source>
  <b:Source>
    <b:Tag>R1220</b:Tag>
    <b:SourceType>Report</b:SourceType>
    <b:Guid>{23064657-322F-442D-8544-A2788C22D010}</b:Guid>
    <b:Author>
      <b:Author>
        <b:Corporate>R1- 2008705 Nokia, NSB</b:Corporate>
      </b:Author>
    </b:Author>
    <b:Title>Discussion on approaches and solutions for NR coverage enhancement: other channels than PUSCH and PUCCH</b:Title>
    <b:Year>December, 2020</b:Year>
    <b:RefOrder>8</b:RefOrder>
  </b:Source>
  <b:Source>
    <b:Tag>Nok20</b:Tag>
    <b:SourceType>Report</b:SourceType>
    <b:Guid>{34393475-0BD9-412B-81C3-999CF7D3825E}</b:Guid>
    <b:Author>
      <b:Author>
        <b:Corporate>Nokia, Nokia Shanghai Bell</b:Corporate>
      </b:Author>
    </b:Author>
    <b:Title>R1-2008701 Baseline coverage evaluation of UL and DL channels – FR1</b:Title>
    <b:Year>2020</b:Year>
    <b:RefOrder>9</b:RefOrder>
  </b:Source>
  <b:Source>
    <b:Tag>Nok201</b:Tag>
    <b:SourceType>Report</b:SourceType>
    <b:Guid>{6A6A3F51-4BE9-49FA-ABF6-0F25482F16FB}</b:Guid>
    <b:Author>
      <b:Author>
        <b:Corporate>Nokia, Nokia Shanghai Bell</b:Corporate>
      </b:Author>
    </b:Author>
    <b:Title>R1-2008702 Baseline coverage evaluation of UL and DL channels – FR2</b:Title>
    <b:Year>2020</b:Year>
    <b:RefOrder>10</b:RefOrder>
  </b:Source>
  <b:Source>
    <b:Tag>Cha20</b:Tag>
    <b:SourceType>Report</b:SourceType>
    <b:Guid>{8BBF41B4-1BA1-4247-B700-8BCE2E638327}</b:Guid>
    <b:Title>RAN2 Chairman Notes 3GPP RAN2 #112-e</b:Title>
    <b:Year>November 2020</b:Year>
    <b:Author>
      <b:Author>
        <b:NameList>
          <b:Person>
            <b:Last>3GPP</b:Last>
          </b:Person>
        </b:NameList>
      </b:Author>
    </b:Author>
    <b:RefOrder>4</b:RefOrder>
  </b:Source>
  <b:Source>
    <b:Tag>Nok21</b:Tag>
    <b:SourceType>Report</b:SourceType>
    <b:Guid>{4F7B7A35-562A-450E-A5AD-D76701C96948}</b:Guid>
    <b:Author>
      <b:Author>
        <b:Corporate>Nokia, Ericsson</b:Corporate>
      </b:Author>
    </b:Author>
    <b:Title>RP-210918 Revised WID on support of reduced capability NR devices</b:Title>
    <b:Year>3GPP RAN #91-e, 2021</b:Year>
    <b:RefOrder>5</b:RefOrder>
  </b:Source>
  <b:Source>
    <b:Tag>3GP205</b:Tag>
    <b:SourceType>Report</b:SourceType>
    <b:Guid>{612DA637-7B6D-4A51-8B65-2F25ECAA723A}</b:Guid>
    <b:Author>
      <b:Author>
        <b:NameList>
          <b:Person>
            <b:Last>3GPP</b:Last>
          </b:Person>
        </b:NameList>
      </b:Author>
    </b:Author>
    <b:Title>TS 36.211 Evolved Universal Terrestrial Radio Access (E-UTRA); Physical channels and modulation (version 16.2.0)</b:Title>
    <b:Year>September 2020</b:Year>
    <b:RefOrder>11</b:RefOrder>
  </b:Source>
  <b:Source>
    <b:Tag>3GP206</b:Tag>
    <b:SourceType>Report</b:SourceType>
    <b:Guid>{F013C07B-3742-4203-9851-FBC680F1796E}</b:Guid>
    <b:Author>
      <b:Author>
        <b:NameList>
          <b:Person>
            <b:Last>3GPP</b:Last>
          </b:Person>
        </b:NameList>
      </b:Author>
    </b:Author>
    <b:Title>TS 38.300  NR and NG-RAN Overall description; Stage-2 (version 16.4.0)</b:Title>
    <b:Year>January 2021</b:Year>
    <b:RefOrder>6</b:RefOrder>
  </b:Source>
  <b:Source>
    <b:Tag>3GP21</b:Tag>
    <b:SourceType>Report</b:SourceType>
    <b:Guid>{1F419681-7941-4FD7-8870-AA253FD30741}</b:Guid>
    <b:Author>
      <b:Author>
        <b:NameList>
          <b:Person>
            <b:Last>3GPP</b:Last>
          </b:Person>
        </b:NameList>
      </b:Author>
    </b:Author>
    <b:Title>TS 38.321 Medium Access Control (MAC) protocol specification (version 16.4.0)</b:Title>
    <b:Year>March 2021</b:Year>
    <b:RefOrder>7</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9DC9BA71-95A1-4D98-B3EA-FBEB80D443FE}">
  <ds:schemaRefs>
    <ds:schemaRef ds:uri="Microsoft.SharePoint.Taxonomy.ContentTypeSync"/>
  </ds:schemaRefs>
</ds:datastoreItem>
</file>

<file path=customXml/itemProps2.xml><?xml version="1.0" encoding="utf-8"?>
<ds:datastoreItem xmlns:ds="http://schemas.openxmlformats.org/officeDocument/2006/customXml" ds:itemID="{9BB27C4B-CD38-4C36-B7EA-3817E8459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00F135-1D01-4D6F-8BE2-13E8409B9C2A}">
  <ds:schemaRefs>
    <ds:schemaRef ds:uri="http://schemas.openxmlformats.org/officeDocument/2006/bibliography"/>
  </ds:schemaRefs>
</ds:datastoreItem>
</file>

<file path=customXml/itemProps4.xml><?xml version="1.0" encoding="utf-8"?>
<ds:datastoreItem xmlns:ds="http://schemas.openxmlformats.org/officeDocument/2006/customXml" ds:itemID="{29E6D6AF-4454-40DF-B3CB-08A89C5C6675}">
  <ds:schemaRefs>
    <ds:schemaRef ds:uri="http://schemas.openxmlformats.org/package/2006/metadata/core-properties"/>
    <ds:schemaRef ds:uri="http://purl.org/dc/terms/"/>
    <ds:schemaRef ds:uri="797326e3-9901-4cf1-bd3e-621dad1e8837"/>
    <ds:schemaRef ds:uri="http://schemas.microsoft.com/office/infopath/2007/PartnerControls"/>
    <ds:schemaRef ds:uri="http://schemas.microsoft.com/office/2006/documentManagement/types"/>
    <ds:schemaRef ds:uri="http://schemas.microsoft.com/office/2006/metadata/properties"/>
    <ds:schemaRef ds:uri="http://purl.org/dc/elements/1.1/"/>
    <ds:schemaRef ds:uri="71c5aaf6-e6ce-465b-b873-5148d2a4c105"/>
    <ds:schemaRef ds:uri="10959ccd-1506-4ba3-b42f-342ee07925ad"/>
    <ds:schemaRef ds:uri="http://www.w3.org/XML/1998/namespace"/>
    <ds:schemaRef ds:uri="http://purl.org/dc/dcmitype/"/>
  </ds:schemaRefs>
</ds:datastoreItem>
</file>

<file path=customXml/itemProps5.xml><?xml version="1.0" encoding="utf-8"?>
<ds:datastoreItem xmlns:ds="http://schemas.openxmlformats.org/officeDocument/2006/customXml" ds:itemID="{4755DF67-48CA-4C6D-8D8C-B228994C7DC5}">
  <ds:schemaRefs>
    <ds:schemaRef ds:uri="http://schemas.microsoft.com/sharepoint/v3/contenttype/forms"/>
  </ds:schemaRefs>
</ds:datastoreItem>
</file>

<file path=customXml/itemProps6.xml><?xml version="1.0" encoding="utf-8"?>
<ds:datastoreItem xmlns:ds="http://schemas.openxmlformats.org/officeDocument/2006/customXml" ds:itemID="{57DB8E46-4A80-4D1C-87DC-386114D3162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822</TotalTime>
  <Pages>15</Pages>
  <Words>7272</Words>
  <Characters>40001</Characters>
  <Application>Microsoft Office Word</Application>
  <DocSecurity>0</DocSecurity>
  <Lines>333</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Nokia/NSB</cp:lastModifiedBy>
  <cp:revision>9</cp:revision>
  <dcterms:created xsi:type="dcterms:W3CDTF">2021-05-10T18:38:00Z</dcterms:created>
  <dcterms:modified xsi:type="dcterms:W3CDTF">2021-05-11T14:39:00Z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ies>
</file>